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65612" w14:textId="365AC55B" w:rsidR="00444EE1" w:rsidRPr="00B45CE3" w:rsidRDefault="00444EE1" w:rsidP="00444EE1">
      <w:pPr>
        <w:tabs>
          <w:tab w:val="right" w:pos="9639"/>
        </w:tabs>
        <w:rPr>
          <w:b/>
          <w:i/>
          <w:noProof/>
          <w:sz w:val="24"/>
          <w:szCs w:val="24"/>
        </w:rPr>
      </w:pPr>
      <w:r w:rsidRPr="00B45CE3">
        <w:rPr>
          <w:b/>
          <w:noProof/>
          <w:sz w:val="24"/>
          <w:szCs w:val="24"/>
        </w:rPr>
        <w:t xml:space="preserve">3GPP TSG RAN </w:t>
      </w:r>
      <w:r>
        <w:rPr>
          <w:b/>
          <w:noProof/>
          <w:sz w:val="24"/>
          <w:szCs w:val="24"/>
        </w:rPr>
        <w:t>meeting #93-e</w:t>
      </w:r>
      <w:r w:rsidRPr="00B45CE3">
        <w:rPr>
          <w:b/>
          <w:i/>
          <w:noProof/>
          <w:sz w:val="24"/>
          <w:szCs w:val="24"/>
        </w:rPr>
        <w:tab/>
      </w:r>
      <w:r w:rsidR="0089655E" w:rsidRPr="0089655E">
        <w:rPr>
          <w:b/>
          <w:noProof/>
          <w:sz w:val="24"/>
          <w:szCs w:val="24"/>
        </w:rPr>
        <w:t>RP-212156</w:t>
      </w:r>
    </w:p>
    <w:p w14:paraId="6D00BCF7" w14:textId="77777777" w:rsidR="00444EE1" w:rsidRPr="00B45CE3" w:rsidRDefault="00444EE1" w:rsidP="00444EE1">
      <w:pPr>
        <w:outlineLvl w:val="0"/>
        <w:rPr>
          <w:b/>
          <w:noProof/>
          <w:sz w:val="24"/>
          <w:szCs w:val="24"/>
        </w:rPr>
      </w:pPr>
      <w:r w:rsidRPr="00B45CE3">
        <w:rPr>
          <w:b/>
          <w:sz w:val="24"/>
          <w:szCs w:val="24"/>
        </w:rPr>
        <w:t xml:space="preserve">Electronic Meeting, </w:t>
      </w:r>
      <w:r>
        <w:rPr>
          <w:b/>
          <w:sz w:val="24"/>
          <w:szCs w:val="24"/>
        </w:rPr>
        <w:t>Sept</w:t>
      </w:r>
      <w:r w:rsidR="00790546">
        <w:rPr>
          <w:b/>
          <w:sz w:val="24"/>
          <w:szCs w:val="24"/>
        </w:rPr>
        <w:t xml:space="preserve"> </w:t>
      </w:r>
      <w:r>
        <w:rPr>
          <w:b/>
          <w:sz w:val="24"/>
          <w:szCs w:val="24"/>
        </w:rPr>
        <w:t>13 –</w:t>
      </w:r>
      <w:r w:rsidR="00790546">
        <w:rPr>
          <w:b/>
          <w:sz w:val="24"/>
          <w:szCs w:val="24"/>
        </w:rPr>
        <w:t xml:space="preserve"> </w:t>
      </w:r>
      <w:r>
        <w:rPr>
          <w:b/>
          <w:sz w:val="24"/>
          <w:szCs w:val="24"/>
        </w:rPr>
        <w:t>17</w:t>
      </w:r>
      <w:r w:rsidRPr="00B45CE3">
        <w:rPr>
          <w:b/>
          <w:sz w:val="24"/>
          <w:szCs w:val="24"/>
        </w:rPr>
        <w:t>, 2021</w:t>
      </w:r>
    </w:p>
    <w:p w14:paraId="505E340F" w14:textId="77777777" w:rsidR="00444EE1" w:rsidRPr="00B45CE3" w:rsidRDefault="00444EE1" w:rsidP="00444EE1">
      <w:pPr>
        <w:rPr>
          <w:b/>
          <w:bCs/>
          <w:noProof/>
          <w:sz w:val="24"/>
          <w:szCs w:val="24"/>
        </w:rPr>
      </w:pPr>
    </w:p>
    <w:p w14:paraId="490005AE" w14:textId="77777777" w:rsidR="00444EE1" w:rsidRPr="00B45CE3" w:rsidRDefault="00444EE1" w:rsidP="00444EE1">
      <w:pPr>
        <w:spacing w:after="120"/>
        <w:ind w:left="1985" w:hanging="1985"/>
        <w:rPr>
          <w:b/>
          <w:bCs/>
          <w:sz w:val="24"/>
          <w:szCs w:val="24"/>
          <w:lang w:val="en-US"/>
        </w:rPr>
      </w:pPr>
      <w:r w:rsidRPr="00B45CE3">
        <w:rPr>
          <w:b/>
          <w:bCs/>
          <w:sz w:val="24"/>
          <w:szCs w:val="24"/>
        </w:rPr>
        <w:t>Source:</w:t>
      </w:r>
      <w:r w:rsidRPr="00B45CE3">
        <w:rPr>
          <w:b/>
          <w:bCs/>
          <w:sz w:val="24"/>
          <w:szCs w:val="24"/>
        </w:rPr>
        <w:tab/>
      </w:r>
      <w:r w:rsidRPr="00B45CE3">
        <w:rPr>
          <w:b/>
          <w:bCs/>
          <w:sz w:val="24"/>
          <w:szCs w:val="24"/>
          <w:lang w:eastAsia="zh-CN"/>
        </w:rPr>
        <w:t>Huawei</w:t>
      </w:r>
      <w:r w:rsidRPr="00B45CE3">
        <w:rPr>
          <w:b/>
          <w:bCs/>
          <w:sz w:val="24"/>
          <w:szCs w:val="24"/>
          <w:lang w:val="en-US" w:eastAsia="zh-CN"/>
        </w:rPr>
        <w:t>, HiSilicon</w:t>
      </w:r>
    </w:p>
    <w:p w14:paraId="20E6C313" w14:textId="77777777" w:rsidR="00444EE1" w:rsidRPr="00B45CE3" w:rsidRDefault="00444EE1" w:rsidP="00444EE1">
      <w:pPr>
        <w:spacing w:after="120"/>
        <w:ind w:left="1985" w:hanging="1985"/>
        <w:rPr>
          <w:b/>
          <w:bCs/>
          <w:sz w:val="24"/>
          <w:szCs w:val="24"/>
          <w:lang w:eastAsia="zh-CN"/>
        </w:rPr>
      </w:pPr>
      <w:r w:rsidRPr="00B45CE3">
        <w:rPr>
          <w:b/>
          <w:bCs/>
          <w:sz w:val="24"/>
          <w:szCs w:val="24"/>
        </w:rPr>
        <w:t>Title:</w:t>
      </w:r>
      <w:r w:rsidRPr="00B45CE3">
        <w:rPr>
          <w:b/>
          <w:bCs/>
          <w:sz w:val="24"/>
          <w:szCs w:val="24"/>
        </w:rPr>
        <w:tab/>
      </w:r>
      <w:r w:rsidRPr="00AE1F7E">
        <w:rPr>
          <w:b/>
          <w:bCs/>
          <w:sz w:val="24"/>
          <w:szCs w:val="24"/>
          <w:lang w:eastAsia="zh-CN"/>
        </w:rPr>
        <w:t>Updated views on Rel-18 network energy saving</w:t>
      </w:r>
    </w:p>
    <w:p w14:paraId="4FD661BB" w14:textId="77777777" w:rsidR="00444EE1" w:rsidRPr="00B45CE3" w:rsidRDefault="00444EE1" w:rsidP="00444EE1">
      <w:pPr>
        <w:spacing w:after="120"/>
        <w:ind w:left="1985" w:hanging="1985"/>
        <w:rPr>
          <w:b/>
          <w:bCs/>
          <w:sz w:val="24"/>
          <w:szCs w:val="24"/>
        </w:rPr>
      </w:pPr>
      <w:r w:rsidRPr="00B45CE3">
        <w:rPr>
          <w:b/>
          <w:bCs/>
          <w:sz w:val="24"/>
          <w:szCs w:val="24"/>
        </w:rPr>
        <w:t>Agenda item:</w:t>
      </w:r>
      <w:r w:rsidRPr="00B45CE3">
        <w:rPr>
          <w:b/>
          <w:bCs/>
          <w:sz w:val="24"/>
          <w:szCs w:val="24"/>
        </w:rPr>
        <w:tab/>
      </w:r>
      <w:r>
        <w:rPr>
          <w:b/>
          <w:bCs/>
          <w:sz w:val="24"/>
          <w:szCs w:val="24"/>
        </w:rPr>
        <w:t>9.0</w:t>
      </w:r>
      <w:r>
        <w:rPr>
          <w:rFonts w:hint="eastAsia"/>
          <w:b/>
          <w:bCs/>
          <w:sz w:val="24"/>
          <w:szCs w:val="24"/>
          <w:lang w:eastAsia="zh-CN"/>
        </w:rPr>
        <w:t>.</w:t>
      </w:r>
      <w:r>
        <w:rPr>
          <w:b/>
          <w:bCs/>
          <w:sz w:val="24"/>
          <w:szCs w:val="24"/>
        </w:rPr>
        <w:t>2</w:t>
      </w:r>
    </w:p>
    <w:p w14:paraId="6E7014C1" w14:textId="77777777" w:rsidR="00444EE1" w:rsidRPr="00B45CE3" w:rsidRDefault="00444EE1" w:rsidP="00444EE1">
      <w:pPr>
        <w:spacing w:after="120"/>
        <w:ind w:left="1985" w:hanging="1985"/>
        <w:rPr>
          <w:b/>
          <w:bCs/>
          <w:sz w:val="24"/>
          <w:szCs w:val="24"/>
        </w:rPr>
      </w:pPr>
      <w:r w:rsidRPr="00B45CE3">
        <w:rPr>
          <w:b/>
          <w:bCs/>
          <w:sz w:val="24"/>
          <w:szCs w:val="24"/>
        </w:rPr>
        <w:t>Document for:</w:t>
      </w:r>
      <w:r w:rsidRPr="00B45CE3">
        <w:rPr>
          <w:b/>
          <w:bCs/>
          <w:sz w:val="24"/>
          <w:szCs w:val="24"/>
        </w:rPr>
        <w:tab/>
        <w:t>Discussion and decision</w:t>
      </w:r>
    </w:p>
    <w:p w14:paraId="5CD91770" w14:textId="77777777" w:rsidR="00444EE1" w:rsidRPr="00BB2D6F" w:rsidRDefault="00444EE1" w:rsidP="00444EE1">
      <w:pPr>
        <w:pBdr>
          <w:bottom w:val="single" w:sz="4" w:space="1" w:color="auto"/>
        </w:pBdr>
        <w:rPr>
          <w:rFonts w:ascii="Arial" w:hAnsi="Arial" w:cs="Arial"/>
          <w:b/>
          <w:bCs/>
          <w:sz w:val="22"/>
          <w:szCs w:val="22"/>
        </w:rPr>
      </w:pPr>
    </w:p>
    <w:p w14:paraId="0F65101D" w14:textId="2BE1AFBD" w:rsidR="00444EE1" w:rsidRDefault="00416141" w:rsidP="00444EE1">
      <w:pPr>
        <w:pStyle w:val="1"/>
        <w:numPr>
          <w:ilvl w:val="0"/>
          <w:numId w:val="1"/>
        </w:numPr>
        <w:autoSpaceDE w:val="0"/>
        <w:autoSpaceDN w:val="0"/>
        <w:adjustRightInd w:val="0"/>
        <w:snapToGrid w:val="0"/>
        <w:spacing w:before="120" w:after="120"/>
        <w:ind w:right="0"/>
        <w:jc w:val="both"/>
      </w:pPr>
      <w:r>
        <w:rPr>
          <w:lang w:eastAsia="zh-CN"/>
        </w:rPr>
        <w:t>Introduction</w:t>
      </w:r>
    </w:p>
    <w:p w14:paraId="26C7AB20" w14:textId="2DD2D4EE" w:rsidR="002606AC" w:rsidRPr="002606AC" w:rsidRDefault="007A6D47" w:rsidP="002606AC">
      <w:pPr>
        <w:spacing w:after="120"/>
        <w:jc w:val="both"/>
        <w:rPr>
          <w:lang w:val="en-US" w:eastAsia="zh-CN"/>
        </w:rPr>
      </w:pPr>
      <w:r>
        <w:rPr>
          <w:lang w:eastAsia="zh-CN"/>
        </w:rPr>
        <w:t>It is a broad consensus that network energy saving is of great importance for environmental sustainability and for operation cost savings. I</w:t>
      </w:r>
      <w:r w:rsidR="006743E3">
        <w:t xml:space="preserve">n the recent </w:t>
      </w:r>
      <w:r w:rsidR="00BA07EC">
        <w:t xml:space="preserve">Rel-18 </w:t>
      </w:r>
      <w:r w:rsidR="006743E3">
        <w:t xml:space="preserve">workshop in June, there </w:t>
      </w:r>
      <w:r w:rsidR="00416141">
        <w:t xml:space="preserve">was </w:t>
      </w:r>
      <w:r w:rsidR="006743E3">
        <w:t>a hot discussion on network power saving with about 20 companies submitting related papers</w:t>
      </w:r>
      <w:r w:rsidR="00230505">
        <w:t xml:space="preserve">, and in the end </w:t>
      </w:r>
      <w:r w:rsidR="006743E3">
        <w:rPr>
          <w:lang w:val="en-US" w:eastAsia="zh-CN"/>
        </w:rPr>
        <w:t xml:space="preserve">network energy saving </w:t>
      </w:r>
      <w:r w:rsidR="00230505">
        <w:rPr>
          <w:lang w:val="en-US" w:eastAsia="zh-CN"/>
        </w:rPr>
        <w:t>was</w:t>
      </w:r>
      <w:r w:rsidR="006743E3">
        <w:rPr>
          <w:lang w:val="en-US" w:eastAsia="zh-CN"/>
        </w:rPr>
        <w:t xml:space="preserve"> listed as one</w:t>
      </w:r>
      <w:r w:rsidR="00230505">
        <w:rPr>
          <w:lang w:val="en-US" w:eastAsia="zh-CN"/>
        </w:rPr>
        <w:t xml:space="preserve"> of the main</w:t>
      </w:r>
      <w:r w:rsidR="006743E3">
        <w:rPr>
          <w:lang w:val="en-US" w:eastAsia="zh-CN"/>
        </w:rPr>
        <w:t xml:space="preserve"> topic</w:t>
      </w:r>
      <w:r w:rsidR="00230505">
        <w:rPr>
          <w:lang w:val="en-US" w:eastAsia="zh-CN"/>
        </w:rPr>
        <w:t>s</w:t>
      </w:r>
      <w:r w:rsidR="006743E3">
        <w:rPr>
          <w:lang w:val="en-US" w:eastAsia="zh-CN"/>
        </w:rPr>
        <w:t xml:space="preserve"> for</w:t>
      </w:r>
      <w:r w:rsidR="00230505">
        <w:rPr>
          <w:lang w:val="en-US" w:eastAsia="zh-CN"/>
        </w:rPr>
        <w:t xml:space="preserve"> subsequent</w:t>
      </w:r>
      <w:r w:rsidR="006743E3">
        <w:rPr>
          <w:lang w:val="en-US" w:eastAsia="zh-CN"/>
        </w:rPr>
        <w:t xml:space="preserve"> email discussion</w:t>
      </w:r>
      <w:r w:rsidR="00230505">
        <w:rPr>
          <w:lang w:val="en-US" w:eastAsia="zh-CN"/>
        </w:rPr>
        <w:t>,</w:t>
      </w:r>
      <w:r w:rsidR="006743E3">
        <w:rPr>
          <w:lang w:val="en-US" w:eastAsia="zh-CN"/>
        </w:rPr>
        <w:t xml:space="preserve"> with the example areas including “</w:t>
      </w:r>
      <w:r w:rsidR="006743E3" w:rsidRPr="006743E3">
        <w:rPr>
          <w:i/>
          <w:lang w:val="en-US" w:eastAsia="zh-CN"/>
        </w:rPr>
        <w:t>KPIs and evaluation methodology, focus areas and potential solutions</w:t>
      </w:r>
      <w:r w:rsidR="006743E3">
        <w:rPr>
          <w:lang w:val="en-US" w:eastAsia="zh-CN"/>
        </w:rPr>
        <w:t xml:space="preserve">” </w:t>
      </w:r>
      <w:r w:rsidR="006743E3">
        <w:fldChar w:fldCharType="begin"/>
      </w:r>
      <w:r w:rsidR="006743E3">
        <w:instrText xml:space="preserve"> REF _Ref80983927 \r \h </w:instrText>
      </w:r>
      <w:r w:rsidR="006743E3">
        <w:fldChar w:fldCharType="separate"/>
      </w:r>
      <w:r w:rsidR="002606AC">
        <w:t>[1]</w:t>
      </w:r>
      <w:r w:rsidR="006743E3">
        <w:fldChar w:fldCharType="end"/>
      </w:r>
      <w:r w:rsidR="006743E3">
        <w:rPr>
          <w:lang w:val="en-US" w:eastAsia="zh-CN"/>
        </w:rPr>
        <w:t>.</w:t>
      </w:r>
      <w:r w:rsidR="002606AC">
        <w:rPr>
          <w:lang w:val="en-US" w:eastAsia="zh-CN"/>
        </w:rPr>
        <w:t xml:space="preserve"> </w:t>
      </w:r>
      <w:r w:rsidR="00230505">
        <w:rPr>
          <w:lang w:val="en-US" w:eastAsia="zh-CN"/>
        </w:rPr>
        <w:t>Based on</w:t>
      </w:r>
      <w:r w:rsidR="002606AC">
        <w:rPr>
          <w:lang w:val="en-US" w:eastAsia="zh-CN"/>
        </w:rPr>
        <w:t xml:space="preserve"> the most recent email discussion, a total of 35 companies participated the discussion</w:t>
      </w:r>
      <w:r w:rsidR="00230505">
        <w:rPr>
          <w:lang w:val="en-US" w:eastAsia="zh-CN"/>
        </w:rPr>
        <w:t>, and</w:t>
      </w:r>
      <w:r w:rsidR="002606AC">
        <w:rPr>
          <w:lang w:val="en-US" w:eastAsia="zh-CN"/>
        </w:rPr>
        <w:t xml:space="preserve"> a conclusion</w:t>
      </w:r>
      <w:r w:rsidR="00230505">
        <w:rPr>
          <w:lang w:val="en-US" w:eastAsia="zh-CN"/>
        </w:rPr>
        <w:t xml:space="preserve"> was made</w:t>
      </w:r>
      <w:r w:rsidR="002606AC">
        <w:rPr>
          <w:lang w:val="en-US" w:eastAsia="zh-CN"/>
        </w:rPr>
        <w:t xml:space="preserve"> on the power consumption model, evaluation methodology and potential techniques and feature to enable network energy saving</w:t>
      </w:r>
      <w:r w:rsidR="00230505">
        <w:rPr>
          <w:lang w:val="en-US" w:eastAsia="zh-CN"/>
        </w:rPr>
        <w:t>, as shown in section 5 in the moderator summary RP-211663</w:t>
      </w:r>
      <w:r w:rsidR="002606AC">
        <w:rPr>
          <w:lang w:val="en-US" w:eastAsia="zh-CN"/>
        </w:rPr>
        <w:t xml:space="preserve"> </w:t>
      </w:r>
      <w:r w:rsidR="002606AC">
        <w:rPr>
          <w:lang w:eastAsia="zh-CN"/>
        </w:rPr>
        <w:fldChar w:fldCharType="begin"/>
      </w:r>
      <w:r w:rsidR="002606AC">
        <w:rPr>
          <w:lang w:eastAsia="zh-CN"/>
        </w:rPr>
        <w:instrText xml:space="preserve"> REF _Ref81571993 \r \h </w:instrText>
      </w:r>
      <w:r w:rsidR="002606AC">
        <w:rPr>
          <w:lang w:eastAsia="zh-CN"/>
        </w:rPr>
      </w:r>
      <w:r w:rsidR="002606AC">
        <w:rPr>
          <w:lang w:eastAsia="zh-CN"/>
        </w:rPr>
        <w:fldChar w:fldCharType="separate"/>
      </w:r>
      <w:r w:rsidR="002606AC">
        <w:rPr>
          <w:lang w:eastAsia="zh-CN"/>
        </w:rPr>
        <w:t>[2]</w:t>
      </w:r>
      <w:r w:rsidR="002606AC">
        <w:rPr>
          <w:lang w:eastAsia="zh-CN"/>
        </w:rPr>
        <w:fldChar w:fldCharType="end"/>
      </w:r>
      <w:r w:rsidR="002606AC">
        <w:rPr>
          <w:lang w:eastAsia="zh-CN"/>
        </w:rPr>
        <w:t>.</w:t>
      </w:r>
    </w:p>
    <w:p w14:paraId="5BF93E6C" w14:textId="3FBD3FAA" w:rsidR="00444EE1" w:rsidRDefault="00444EE1" w:rsidP="00444EE1">
      <w:pPr>
        <w:spacing w:after="120"/>
        <w:rPr>
          <w:lang w:val="en-US" w:eastAsia="zh-CN"/>
        </w:rPr>
      </w:pPr>
      <w:r>
        <w:rPr>
          <w:lang w:val="en-US" w:eastAsia="zh-CN"/>
        </w:rPr>
        <w:t>In this paper</w:t>
      </w:r>
      <w:r>
        <w:rPr>
          <w:rFonts w:hint="eastAsia"/>
          <w:lang w:val="en-US" w:eastAsia="zh-CN"/>
        </w:rPr>
        <w:t>,</w:t>
      </w:r>
      <w:r>
        <w:rPr>
          <w:lang w:val="en-US" w:eastAsia="zh-CN"/>
        </w:rPr>
        <w:t xml:space="preserve"> we </w:t>
      </w:r>
      <w:r w:rsidR="0047365A">
        <w:rPr>
          <w:lang w:val="en-US" w:eastAsia="zh-CN"/>
        </w:rPr>
        <w:t xml:space="preserve">provide some further analysis and comments </w:t>
      </w:r>
      <w:r w:rsidR="005C5A56">
        <w:rPr>
          <w:lang w:val="en-US" w:eastAsia="zh-CN"/>
        </w:rPr>
        <w:t xml:space="preserve">based </w:t>
      </w:r>
      <w:r w:rsidR="0047365A">
        <w:rPr>
          <w:lang w:val="en-US" w:eastAsia="zh-CN"/>
        </w:rPr>
        <w:t xml:space="preserve">on the </w:t>
      </w:r>
      <w:r w:rsidR="005C5A56">
        <w:rPr>
          <w:lang w:val="en-US" w:eastAsia="zh-CN"/>
        </w:rPr>
        <w:t>discussion/</w:t>
      </w:r>
      <w:r w:rsidR="0047365A">
        <w:rPr>
          <w:lang w:val="en-US" w:eastAsia="zh-CN"/>
        </w:rPr>
        <w:t>conclusions from the email discussion</w:t>
      </w:r>
      <w:r w:rsidR="0019088D">
        <w:rPr>
          <w:lang w:val="en-US" w:eastAsia="zh-CN"/>
        </w:rPr>
        <w:t>,</w:t>
      </w:r>
      <w:r w:rsidR="0047365A">
        <w:rPr>
          <w:lang w:val="en-US" w:eastAsia="zh-CN"/>
        </w:rPr>
        <w:t xml:space="preserve"> along with the detailed proposals on the network power consumption model,</w:t>
      </w:r>
      <w:r>
        <w:rPr>
          <w:lang w:val="en-US" w:eastAsia="zh-CN"/>
        </w:rPr>
        <w:t xml:space="preserve"> the </w:t>
      </w:r>
      <w:r w:rsidR="00BA07EC">
        <w:rPr>
          <w:lang w:val="en-US" w:eastAsia="zh-CN"/>
        </w:rPr>
        <w:t>evaluation methodology</w:t>
      </w:r>
      <w:r w:rsidR="0047365A">
        <w:rPr>
          <w:lang w:val="en-US" w:eastAsia="zh-CN"/>
        </w:rPr>
        <w:t xml:space="preserve"> and the potential energy saving solutions</w:t>
      </w:r>
      <w:r>
        <w:rPr>
          <w:lang w:val="en-US" w:eastAsia="zh-CN"/>
        </w:rPr>
        <w:t>.</w:t>
      </w:r>
    </w:p>
    <w:p w14:paraId="03DC9FC9" w14:textId="77777777" w:rsidR="006743E3" w:rsidRPr="000D1DC9" w:rsidRDefault="006743E3" w:rsidP="00444EE1">
      <w:pPr>
        <w:spacing w:after="120"/>
        <w:rPr>
          <w:lang w:val="en-US" w:eastAsia="zh-CN"/>
        </w:rPr>
      </w:pPr>
    </w:p>
    <w:p w14:paraId="3B051261" w14:textId="3CB2EF3A" w:rsidR="0047365A" w:rsidRPr="00AB7B3C" w:rsidRDefault="0068060C" w:rsidP="0047365A">
      <w:pPr>
        <w:pStyle w:val="1"/>
        <w:numPr>
          <w:ilvl w:val="0"/>
          <w:numId w:val="1"/>
        </w:numPr>
        <w:autoSpaceDE w:val="0"/>
        <w:autoSpaceDN w:val="0"/>
        <w:adjustRightInd w:val="0"/>
        <w:snapToGrid w:val="0"/>
        <w:spacing w:before="120" w:after="120"/>
        <w:ind w:right="0"/>
        <w:jc w:val="both"/>
      </w:pPr>
      <w:r>
        <w:t>Further views</w:t>
      </w:r>
      <w:r w:rsidR="008C1677">
        <w:t xml:space="preserve"> based</w:t>
      </w:r>
      <w:r>
        <w:t xml:space="preserve"> on</w:t>
      </w:r>
      <w:r w:rsidR="00360580">
        <w:t xml:space="preserve"> the</w:t>
      </w:r>
      <w:r>
        <w:t xml:space="preserve"> </w:t>
      </w:r>
      <w:r w:rsidR="001F157B">
        <w:t>conclusion</w:t>
      </w:r>
      <w:r w:rsidR="0047365A">
        <w:t xml:space="preserve"> </w:t>
      </w:r>
      <w:r w:rsidR="00EA606B">
        <w:t>from [RAN93e-R18Prep-13]</w:t>
      </w:r>
    </w:p>
    <w:p w14:paraId="53062533" w14:textId="3790578B" w:rsidR="0047365A" w:rsidRPr="0047365A" w:rsidRDefault="0047365A" w:rsidP="0047365A">
      <w:pPr>
        <w:spacing w:after="120"/>
      </w:pPr>
      <w:r w:rsidRPr="0047365A">
        <w:rPr>
          <w:rFonts w:hint="eastAsia"/>
        </w:rPr>
        <w:t>A</w:t>
      </w:r>
      <w:r w:rsidRPr="0047365A">
        <w:t xml:space="preserve">fter the hot discussion, the following conclusion is </w:t>
      </w:r>
      <w:r w:rsidR="00083134">
        <w:t>given by the moderator:</w:t>
      </w:r>
    </w:p>
    <w:tbl>
      <w:tblPr>
        <w:tblStyle w:val="a6"/>
        <w:tblW w:w="0" w:type="auto"/>
        <w:tblLook w:val="04A0" w:firstRow="1" w:lastRow="0" w:firstColumn="1" w:lastColumn="0" w:noHBand="0" w:noVBand="1"/>
      </w:tblPr>
      <w:tblGrid>
        <w:gridCol w:w="9855"/>
      </w:tblGrid>
      <w:tr w:rsidR="0047365A" w:rsidRPr="0047365A" w14:paraId="3428A526" w14:textId="77777777" w:rsidTr="0047365A">
        <w:tc>
          <w:tcPr>
            <w:tcW w:w="9855" w:type="dxa"/>
          </w:tcPr>
          <w:p w14:paraId="3EF3FB3E" w14:textId="77777777" w:rsidR="0047365A" w:rsidRPr="0047365A" w:rsidRDefault="0047365A" w:rsidP="0047365A">
            <w:pPr>
              <w:spacing w:before="80" w:after="80"/>
              <w:rPr>
                <w:b/>
              </w:rPr>
            </w:pPr>
            <w:r w:rsidRPr="0047365A">
              <w:rPr>
                <w:b/>
              </w:rPr>
              <w:t>Potential scope of a study on network energy savings</w:t>
            </w:r>
          </w:p>
          <w:p w14:paraId="60B9B762" w14:textId="77777777" w:rsidR="0047365A" w:rsidRDefault="0047365A" w:rsidP="0047365A">
            <w:pPr>
              <w:spacing w:after="80"/>
            </w:pPr>
            <w:r w:rsidRPr="0047365A">
              <w:t>1. Definition of a network energy consumption model</w:t>
            </w:r>
          </w:p>
          <w:p w14:paraId="2ED137C3" w14:textId="77777777" w:rsidR="0047365A" w:rsidRDefault="0047365A" w:rsidP="0047365A">
            <w:pPr>
              <w:pStyle w:val="ad"/>
              <w:numPr>
                <w:ilvl w:val="0"/>
                <w:numId w:val="12"/>
              </w:numPr>
              <w:spacing w:after="80"/>
              <w:ind w:firstLineChars="0"/>
            </w:pPr>
            <w:r w:rsidRPr="0047365A">
              <w:t>Note 1: it is suggested to adapt the framework of the power consumption methodology of</w:t>
            </w:r>
            <w:r>
              <w:t xml:space="preserve"> </w:t>
            </w:r>
            <w:r w:rsidRPr="0047365A">
              <w:t>TR38.840 to the network side, utilizing information from known models / external references and</w:t>
            </w:r>
            <w:r>
              <w:t xml:space="preserve"> </w:t>
            </w:r>
            <w:r w:rsidRPr="0047365A">
              <w:t>other relevant information, including relative energy consumption for DL and UL (considering</w:t>
            </w:r>
            <w:r>
              <w:t xml:space="preserve"> </w:t>
            </w:r>
            <w:r w:rsidRPr="0047365A">
              <w:t>factors like PA efficiency, number of TxRU, etc), sleep states and the associated transition times,</w:t>
            </w:r>
            <w:r>
              <w:t xml:space="preserve"> </w:t>
            </w:r>
            <w:r w:rsidRPr="0047365A">
              <w:t>and one or more reference parameters/configurations</w:t>
            </w:r>
          </w:p>
          <w:p w14:paraId="1FA68F39" w14:textId="77777777" w:rsidR="0047365A" w:rsidRDefault="0047365A" w:rsidP="0047365A">
            <w:pPr>
              <w:pStyle w:val="ad"/>
              <w:numPr>
                <w:ilvl w:val="0"/>
                <w:numId w:val="12"/>
              </w:numPr>
              <w:spacing w:after="80"/>
              <w:ind w:firstLineChars="0"/>
            </w:pPr>
            <w:r w:rsidRPr="0047365A">
              <w:t>Note 2: an absolute power consumption model could also be studied in addition to the relative</w:t>
            </w:r>
            <w:r>
              <w:t xml:space="preserve"> </w:t>
            </w:r>
            <w:r w:rsidRPr="0047365A">
              <w:t>power consumption model, or a method could be studied for allowing to derive absolute power</w:t>
            </w:r>
            <w:r>
              <w:t xml:space="preserve"> </w:t>
            </w:r>
            <w:r w:rsidRPr="0047365A">
              <w:t>consumption metric from the relative power consumption metric and additional information</w:t>
            </w:r>
            <w:r>
              <w:t xml:space="preserve"> </w:t>
            </w:r>
            <w:r w:rsidRPr="0047365A">
              <w:t>available outside 3GPP</w:t>
            </w:r>
          </w:p>
          <w:p w14:paraId="40BCB9CE" w14:textId="77777777" w:rsidR="0047365A" w:rsidRDefault="0047365A" w:rsidP="0047365A">
            <w:pPr>
              <w:spacing w:after="80"/>
            </w:pPr>
            <w:r w:rsidRPr="0047365A">
              <w:t>2. Definition of an evaluation methodology, including studying potential KPIs</w:t>
            </w:r>
          </w:p>
          <w:p w14:paraId="3EF1D8B1" w14:textId="40AF2AFA" w:rsidR="0047365A" w:rsidRDefault="0047365A" w:rsidP="00716AB4">
            <w:pPr>
              <w:pStyle w:val="ad"/>
              <w:numPr>
                <w:ilvl w:val="0"/>
                <w:numId w:val="14"/>
              </w:numPr>
              <w:spacing w:after="80"/>
              <w:ind w:firstLineChars="0"/>
            </w:pPr>
            <w:r w:rsidRPr="0047365A">
              <w:t>Note: evaluation methodology should not focus on a single KPI, but allow evaluating how to</w:t>
            </w:r>
            <w:r>
              <w:t xml:space="preserve"> </w:t>
            </w:r>
            <w:r w:rsidRPr="0047365A">
              <w:t>enable system-level network energy savings while balancing impact to network/user performance</w:t>
            </w:r>
            <w:r>
              <w:t xml:space="preserve"> </w:t>
            </w:r>
            <w:r w:rsidRPr="0047365A">
              <w:t>(e.g. spectral efficiency, capacity, UPT, latency) and UE power consumption/complexity</w:t>
            </w:r>
          </w:p>
          <w:p w14:paraId="273F6A22" w14:textId="77777777" w:rsidR="0047365A" w:rsidRDefault="0047365A" w:rsidP="0047365A">
            <w:pPr>
              <w:spacing w:after="80"/>
            </w:pPr>
            <w:r w:rsidRPr="0047365A">
              <w:t>3. Study techniques and features to enable network energy saving</w:t>
            </w:r>
          </w:p>
          <w:p w14:paraId="0C40B5A4" w14:textId="07D0ABB4" w:rsidR="0047365A" w:rsidRDefault="0047365A" w:rsidP="00716AB4">
            <w:pPr>
              <w:pStyle w:val="ad"/>
              <w:numPr>
                <w:ilvl w:val="0"/>
                <w:numId w:val="15"/>
              </w:numPr>
              <w:spacing w:after="80"/>
              <w:ind w:firstLineChars="0"/>
            </w:pPr>
            <w:r w:rsidRPr="0047365A">
              <w:t>Note 1: the focus areas include how to achieve more efficient dynamic and/or semi-static and finer</w:t>
            </w:r>
            <w:r>
              <w:t xml:space="preserve"> </w:t>
            </w:r>
            <w:r w:rsidRPr="0047365A">
              <w:t>granularity adaptation of transmissions and/or receptions in one or more of time, frequency, spatial,</w:t>
            </w:r>
            <w:r>
              <w:t xml:space="preserve"> </w:t>
            </w:r>
            <w:r w:rsidRPr="0047365A">
              <w:t>and power domains, with potential support/feedback from UE. Additional areas of the study may</w:t>
            </w:r>
            <w:r>
              <w:t xml:space="preserve"> </w:t>
            </w:r>
            <w:r w:rsidRPr="0047365A">
              <w:t>include UE assistance information and intra-network information exchange/coordination.</w:t>
            </w:r>
          </w:p>
          <w:p w14:paraId="19B54C40" w14:textId="77777777" w:rsidR="00601584" w:rsidRDefault="0047365A" w:rsidP="00716AB4">
            <w:pPr>
              <w:pStyle w:val="ad"/>
              <w:numPr>
                <w:ilvl w:val="0"/>
                <w:numId w:val="15"/>
              </w:numPr>
              <w:spacing w:after="80"/>
              <w:ind w:firstLineChars="0"/>
            </w:pPr>
            <w:r w:rsidRPr="0047365A">
              <w:t>Note 2: legacy UEs should be able to continue accessing a network implementing Rel-18 network</w:t>
            </w:r>
            <w:r>
              <w:rPr>
                <w:rFonts w:hint="eastAsia"/>
              </w:rPr>
              <w:t xml:space="preserve"> </w:t>
            </w:r>
            <w:r w:rsidRPr="0047365A">
              <w:t>energy savings techniques, with the possible exception of techniques developed specifically for</w:t>
            </w:r>
            <w:r>
              <w:t xml:space="preserve"> </w:t>
            </w:r>
            <w:r w:rsidRPr="0047365A">
              <w:t>greenfield deployments.</w:t>
            </w:r>
            <w:r>
              <w:t xml:space="preserve"> </w:t>
            </w:r>
          </w:p>
          <w:p w14:paraId="469EEE67" w14:textId="77777777" w:rsidR="00601584" w:rsidRDefault="00601584" w:rsidP="00601584">
            <w:pPr>
              <w:spacing w:after="80"/>
            </w:pPr>
          </w:p>
          <w:p w14:paraId="5538F8E3" w14:textId="5B3AE5C0" w:rsidR="0047365A" w:rsidRDefault="0047365A" w:rsidP="00601584">
            <w:pPr>
              <w:spacing w:after="80"/>
            </w:pPr>
            <w:r w:rsidRPr="0047365A">
              <w:t>RAN1 would be the leading WG of such study, with at least RAN3 and RAN4 as secondary WGs and possibly</w:t>
            </w:r>
            <w:r>
              <w:t xml:space="preserve"> </w:t>
            </w:r>
            <w:r w:rsidRPr="0047365A">
              <w:t>also RAN2. Some companies mentioned a potential need for alignment with SA5 activities on enhancements</w:t>
            </w:r>
            <w:r>
              <w:t xml:space="preserve"> </w:t>
            </w:r>
            <w:r w:rsidRPr="0047365A">
              <w:t>on energy efficiency for 5G network. Several companies propose to plan the study in order to ensure</w:t>
            </w:r>
            <w:r>
              <w:t xml:space="preserve"> </w:t>
            </w:r>
            <w:r w:rsidRPr="0047365A">
              <w:t>normative work in Rel-18.</w:t>
            </w:r>
            <w:r>
              <w:t xml:space="preserve"> </w:t>
            </w:r>
          </w:p>
          <w:p w14:paraId="07163733" w14:textId="77777777" w:rsidR="00716AB4" w:rsidRDefault="00716AB4" w:rsidP="0047365A">
            <w:pPr>
              <w:spacing w:after="80"/>
            </w:pPr>
          </w:p>
          <w:p w14:paraId="0C59013D" w14:textId="77777777" w:rsidR="0047365A" w:rsidRDefault="0047365A" w:rsidP="0047365A">
            <w:pPr>
              <w:spacing w:after="80"/>
            </w:pPr>
            <w:r w:rsidRPr="0047365A">
              <w:lastRenderedPageBreak/>
              <w:t>As a starting point, the following scenarios can be considered as targets for system-level studies on network</w:t>
            </w:r>
            <w:r>
              <w:t xml:space="preserve"> </w:t>
            </w:r>
            <w:r w:rsidRPr="0047365A">
              <w:t>energy savings:</w:t>
            </w:r>
            <w:r>
              <w:t xml:space="preserve"> </w:t>
            </w:r>
          </w:p>
          <w:p w14:paraId="02D07DAC" w14:textId="77777777" w:rsidR="0047365A" w:rsidRDefault="0047365A" w:rsidP="00716AB4">
            <w:pPr>
              <w:spacing w:after="80"/>
              <w:ind w:firstLineChars="100" w:firstLine="200"/>
            </w:pPr>
            <w:r w:rsidRPr="0047365A">
              <w:t>- Urban micro in FR1, including TDD massive MIMO</w:t>
            </w:r>
          </w:p>
          <w:p w14:paraId="2138B50A" w14:textId="77777777" w:rsidR="0047365A" w:rsidRDefault="0047365A" w:rsidP="00716AB4">
            <w:pPr>
              <w:spacing w:after="80"/>
              <w:ind w:firstLineChars="100" w:firstLine="200"/>
            </w:pPr>
            <w:r w:rsidRPr="0047365A">
              <w:t>- FR2 beam-based scenarios with massive MIMO</w:t>
            </w:r>
          </w:p>
          <w:p w14:paraId="20378925" w14:textId="77777777" w:rsidR="0047365A" w:rsidRDefault="0047365A" w:rsidP="00716AB4">
            <w:pPr>
              <w:spacing w:after="80"/>
              <w:ind w:firstLineChars="100" w:firstLine="200"/>
            </w:pPr>
            <w:r w:rsidRPr="0047365A">
              <w:t>- Urban/Rural macro in FR1 with/without DSS (no impact to LTE expected in case of DSS)</w:t>
            </w:r>
          </w:p>
          <w:p w14:paraId="4F9D21AC" w14:textId="77777777" w:rsidR="0047365A" w:rsidRDefault="0047365A" w:rsidP="00716AB4">
            <w:pPr>
              <w:spacing w:after="80"/>
              <w:ind w:firstLineChars="100" w:firstLine="200"/>
            </w:pPr>
            <w:r w:rsidRPr="0047365A">
              <w:t>- EN-DC/NR-DC macro with FDD anchor band and TDD/Massive MIMO on higher FR1 frequency</w:t>
            </w:r>
          </w:p>
          <w:p w14:paraId="04A18069" w14:textId="77777777" w:rsidR="0047365A" w:rsidRDefault="0047365A" w:rsidP="00716AB4">
            <w:pPr>
              <w:spacing w:after="80"/>
              <w:ind w:firstLineChars="100" w:firstLine="200"/>
            </w:pPr>
            <w:r w:rsidRPr="0047365A">
              <w:t>- Other scenarios, e.g., small cell deployment, can be considered</w:t>
            </w:r>
          </w:p>
          <w:p w14:paraId="0BCA723B" w14:textId="77777777" w:rsidR="0047365A" w:rsidRPr="00716AB4" w:rsidRDefault="0047365A" w:rsidP="0047365A">
            <w:pPr>
              <w:spacing w:after="80"/>
            </w:pPr>
          </w:p>
          <w:p w14:paraId="42A44CF2" w14:textId="54AC1AB6" w:rsidR="0047365A" w:rsidRPr="0047365A" w:rsidRDefault="0047365A" w:rsidP="0047365A">
            <w:pPr>
              <w:spacing w:after="80"/>
            </w:pPr>
            <w:r w:rsidRPr="0047365A">
              <w:t>General note: new features studied or specified in other WI/SI should consider network energy consumption</w:t>
            </w:r>
            <w:r>
              <w:t xml:space="preserve"> </w:t>
            </w:r>
            <w:r w:rsidRPr="0047365A">
              <w:t>as a criterion in the study and design of new features when relevant.</w:t>
            </w:r>
          </w:p>
        </w:tc>
      </w:tr>
    </w:tbl>
    <w:p w14:paraId="5A2CB8A9" w14:textId="13D654B4" w:rsidR="00601584" w:rsidRDefault="00601584" w:rsidP="0047365A">
      <w:pPr>
        <w:spacing w:after="120"/>
        <w:rPr>
          <w:sz w:val="22"/>
          <w:lang w:eastAsia="zh-CN"/>
        </w:rPr>
      </w:pPr>
    </w:p>
    <w:p w14:paraId="113EF1E9" w14:textId="04526038" w:rsidR="002D4288" w:rsidRPr="00041E4F" w:rsidRDefault="00601584" w:rsidP="00355D2B">
      <w:pPr>
        <w:spacing w:after="120"/>
        <w:jc w:val="both"/>
        <w:rPr>
          <w:sz w:val="16"/>
        </w:rPr>
      </w:pPr>
      <w:r w:rsidRPr="00041E4F">
        <w:rPr>
          <w:lang w:eastAsia="zh-CN"/>
        </w:rPr>
        <w:t>During the discussion, most of the companies think</w:t>
      </w:r>
      <w:r w:rsidR="00752C65">
        <w:rPr>
          <w:lang w:eastAsia="zh-CN"/>
        </w:rPr>
        <w:t xml:space="preserve"> that</w:t>
      </w:r>
      <w:r w:rsidRPr="00041E4F">
        <w:rPr>
          <w:lang w:eastAsia="zh-CN"/>
        </w:rPr>
        <w:t xml:space="preserve"> a dedicated SI/WI is needed for the study of network energy saving, at least to establish the basic power consumption model and evaluation methodology. Then some Rel-18 features can take the network energy saving into account during their study and even make some </w:t>
      </w:r>
      <w:r w:rsidR="002D4288" w:rsidRPr="00041E4F">
        <w:rPr>
          <w:lang w:eastAsia="zh-CN"/>
        </w:rPr>
        <w:t xml:space="preserve">evaluation accordingly. Moreover, we agree that </w:t>
      </w:r>
      <w:r w:rsidRPr="00041E4F">
        <w:rPr>
          <w:lang w:eastAsia="zh-CN"/>
        </w:rPr>
        <w:t>RAN1 should be the leading WG of such study</w:t>
      </w:r>
      <w:r w:rsidR="00CC3CC5" w:rsidRPr="00041E4F">
        <w:rPr>
          <w:lang w:eastAsia="zh-CN"/>
        </w:rPr>
        <w:t>.</w:t>
      </w:r>
      <w:r w:rsidR="002D4288" w:rsidRPr="00041E4F">
        <w:rPr>
          <w:lang w:eastAsia="zh-CN"/>
        </w:rPr>
        <w:t xml:space="preserve"> RAN3 and RAN4 </w:t>
      </w:r>
      <w:r w:rsidR="00CC3CC5" w:rsidRPr="00041E4F">
        <w:rPr>
          <w:lang w:eastAsia="zh-CN"/>
        </w:rPr>
        <w:t xml:space="preserve">may joint in </w:t>
      </w:r>
      <w:r w:rsidR="002D4288" w:rsidRPr="00041E4F">
        <w:rPr>
          <w:lang w:eastAsia="zh-CN"/>
        </w:rPr>
        <w:t xml:space="preserve">as secondary WGs </w:t>
      </w:r>
      <w:r w:rsidR="00CC3CC5" w:rsidRPr="00041E4F">
        <w:rPr>
          <w:lang w:eastAsia="zh-CN"/>
        </w:rPr>
        <w:t xml:space="preserve">if intra-network coordination and information exchange would be studied for network energy saving, </w:t>
      </w:r>
      <w:r w:rsidR="002D4288" w:rsidRPr="00041E4F">
        <w:rPr>
          <w:lang w:eastAsia="zh-CN"/>
        </w:rPr>
        <w:t>and also RAN2</w:t>
      </w:r>
      <w:r w:rsidR="00CC3CC5" w:rsidRPr="00041E4F">
        <w:rPr>
          <w:lang w:eastAsia="zh-CN"/>
        </w:rPr>
        <w:t xml:space="preserve"> may be needed as secondary WG if some UE assistance information as well as the signalling method would be studied</w:t>
      </w:r>
      <w:r w:rsidR="002D4288" w:rsidRPr="00041E4F">
        <w:rPr>
          <w:lang w:eastAsia="zh-CN"/>
        </w:rPr>
        <w:t>. Meanwhile, alignment</w:t>
      </w:r>
      <w:r w:rsidR="00311B0D" w:rsidRPr="00041E4F">
        <w:rPr>
          <w:lang w:eastAsia="zh-CN"/>
        </w:rPr>
        <w:t>/coordination</w:t>
      </w:r>
      <w:r w:rsidR="002D4288" w:rsidRPr="00041E4F">
        <w:rPr>
          <w:lang w:eastAsia="zh-CN"/>
        </w:rPr>
        <w:t xml:space="preserve"> with SA5 activities on enhancements on energy efficiency for 5G network </w:t>
      </w:r>
      <w:r w:rsidR="00311B0D" w:rsidRPr="00041E4F">
        <w:rPr>
          <w:lang w:eastAsia="zh-CN"/>
        </w:rPr>
        <w:t>can be handled by triggering LS, if needed.</w:t>
      </w:r>
    </w:p>
    <w:p w14:paraId="1AF437C1" w14:textId="377B304F" w:rsidR="00CC3CC5" w:rsidRDefault="00311B0D" w:rsidP="00355D2B">
      <w:pPr>
        <w:spacing w:after="120"/>
        <w:jc w:val="both"/>
        <w:rPr>
          <w:b/>
          <w:i/>
          <w:lang w:val="en-US"/>
        </w:rPr>
      </w:pPr>
      <w:r>
        <w:rPr>
          <w:b/>
          <w:i/>
          <w:lang w:val="en-US"/>
        </w:rPr>
        <w:t>Proposal</w:t>
      </w:r>
      <w:r w:rsidRPr="002233F6" w:rsidDel="000D061A">
        <w:rPr>
          <w:b/>
          <w:i/>
          <w:lang w:val="en-US"/>
        </w:rPr>
        <w:t xml:space="preserve"> </w:t>
      </w:r>
      <w:r w:rsidDel="000D061A">
        <w:rPr>
          <w:b/>
          <w:i/>
          <w:lang w:val="en-US"/>
        </w:rPr>
        <w:t>1</w:t>
      </w:r>
      <w:r w:rsidRPr="002233F6" w:rsidDel="000D061A">
        <w:rPr>
          <w:b/>
          <w:i/>
          <w:lang w:val="en-US"/>
        </w:rPr>
        <w:t xml:space="preserve">: </w:t>
      </w:r>
      <w:r>
        <w:rPr>
          <w:b/>
          <w:i/>
          <w:lang w:val="en-US"/>
        </w:rPr>
        <w:t xml:space="preserve">Support to </w:t>
      </w:r>
      <w:r w:rsidR="00CC3CC5">
        <w:rPr>
          <w:b/>
          <w:i/>
          <w:lang w:val="en-US"/>
        </w:rPr>
        <w:t>study network energy saving in</w:t>
      </w:r>
      <w:r>
        <w:rPr>
          <w:b/>
          <w:i/>
          <w:lang w:val="en-US"/>
        </w:rPr>
        <w:t xml:space="preserve"> a</w:t>
      </w:r>
      <w:r w:rsidDel="000D061A">
        <w:rPr>
          <w:b/>
          <w:i/>
          <w:lang w:val="en-US"/>
        </w:rPr>
        <w:t xml:space="preserve"> </w:t>
      </w:r>
      <w:r>
        <w:rPr>
          <w:b/>
          <w:i/>
          <w:lang w:val="en-US"/>
        </w:rPr>
        <w:t>dedicated SI/WI</w:t>
      </w:r>
      <w:r w:rsidR="00CC3CC5">
        <w:rPr>
          <w:b/>
          <w:i/>
          <w:lang w:val="en-US"/>
        </w:rPr>
        <w:t xml:space="preserve"> led by RAN1 with potentially RAN2, RAN3 and RAN4 as secondary WGs.</w:t>
      </w:r>
    </w:p>
    <w:p w14:paraId="6F87632C" w14:textId="77C137DD" w:rsidR="00355D2B" w:rsidRPr="00041E4F" w:rsidRDefault="00CC3CC5" w:rsidP="00355D2B">
      <w:pPr>
        <w:spacing w:after="120"/>
        <w:jc w:val="both"/>
        <w:rPr>
          <w:lang w:eastAsia="zh-CN"/>
        </w:rPr>
      </w:pPr>
      <w:r w:rsidRPr="00041E4F">
        <w:rPr>
          <w:lang w:eastAsia="zh-CN"/>
        </w:rPr>
        <w:t xml:space="preserve">With respect to the </w:t>
      </w:r>
      <w:r w:rsidR="00707DF9" w:rsidRPr="00041E4F">
        <w:rPr>
          <w:lang w:eastAsia="zh-CN"/>
        </w:rPr>
        <w:t>target scenarios</w:t>
      </w:r>
      <w:r w:rsidR="00C93483" w:rsidRPr="00041E4F">
        <w:rPr>
          <w:lang w:eastAsia="zh-CN"/>
        </w:rPr>
        <w:t>, we generally agree with the moderator’s proposal. Considering the Urban micro in FR1 is the most widely deployed scenario</w:t>
      </w:r>
      <w:r w:rsidR="00355D2B" w:rsidRPr="00041E4F">
        <w:rPr>
          <w:lang w:eastAsia="zh-CN"/>
        </w:rPr>
        <w:t xml:space="preserve"> and the massive MIMO architecture incurs very large power consumption, the scenario in the first bullet, i.e., </w:t>
      </w:r>
      <w:r w:rsidR="00355D2B" w:rsidRPr="00B5537A">
        <w:rPr>
          <w:i/>
        </w:rPr>
        <w:t>Urban micro in FR1, including TDD massive MIMO</w:t>
      </w:r>
      <w:r w:rsidR="00355D2B" w:rsidRPr="00041E4F">
        <w:rPr>
          <w:lang w:eastAsia="zh-CN"/>
        </w:rPr>
        <w:t xml:space="preserve">, should be prioritized for study. Similarly, in the FR2 beam-based scenarios, a large amount of analog chains are needed to form a much narrow beam to combat the huge propagation loss and a lot of symbols need to be turned on for beam training, jointly leading to a large power consumption. Hence the scenario in the second bullet, i.e., </w:t>
      </w:r>
      <w:r w:rsidR="00355D2B" w:rsidRPr="00B5537A">
        <w:rPr>
          <w:i/>
        </w:rPr>
        <w:t>MIMO FR2 beam-based scenarios with massive MIMO</w:t>
      </w:r>
      <w:r w:rsidR="00355D2B" w:rsidRPr="00041E4F">
        <w:rPr>
          <w:lang w:eastAsia="zh-CN"/>
        </w:rPr>
        <w:t xml:space="preserve">, should also be prioritized for study. For the </w:t>
      </w:r>
      <w:r w:rsidR="00041E4F">
        <w:rPr>
          <w:lang w:eastAsia="zh-CN"/>
        </w:rPr>
        <w:t>third</w:t>
      </w:r>
      <w:r w:rsidR="00355D2B" w:rsidRPr="00041E4F">
        <w:rPr>
          <w:lang w:eastAsia="zh-CN"/>
        </w:rPr>
        <w:t xml:space="preserve"> sub-bullet, we think the FR1 FDD carriers should also be considered since many FDD spectrums would be re-farmed for NR deployment. </w:t>
      </w:r>
      <w:r w:rsidR="004369FC" w:rsidRPr="00041E4F">
        <w:rPr>
          <w:lang w:eastAsia="zh-CN"/>
        </w:rPr>
        <w:t>Besides</w:t>
      </w:r>
      <w:r w:rsidR="00355D2B" w:rsidRPr="00041E4F">
        <w:rPr>
          <w:lang w:eastAsia="zh-CN"/>
        </w:rPr>
        <w:t>, it is widely acknowledged that the power consumption of DL transmission is much larger than that of UL reception. Hence the study on power saving for DL transmission should be prioritized, and if time permits, some study can be carried on the UL reception later.</w:t>
      </w:r>
      <w:r w:rsidR="004369FC" w:rsidRPr="00041E4F">
        <w:rPr>
          <w:lang w:eastAsia="zh-CN"/>
        </w:rPr>
        <w:t xml:space="preserve"> Finally, in our understanding, the study of network energy saving should focus on the case </w:t>
      </w:r>
      <w:bookmarkStart w:id="0" w:name="OLE_LINK2"/>
      <w:r w:rsidR="004369FC" w:rsidRPr="00041E4F">
        <w:rPr>
          <w:lang w:eastAsia="zh-CN"/>
        </w:rPr>
        <w:t>when the network has little traffic</w:t>
      </w:r>
      <w:bookmarkEnd w:id="0"/>
      <w:r w:rsidR="004369FC" w:rsidRPr="00041E4F">
        <w:rPr>
          <w:lang w:eastAsia="zh-CN"/>
        </w:rPr>
        <w:t xml:space="preserve"> or small/medium traffic loads, while the focus should be moved to improve the spectrum efficiency but not the energy efficiency when the traffic load is very high.</w:t>
      </w:r>
    </w:p>
    <w:p w14:paraId="7C254967" w14:textId="3BF11D46" w:rsidR="00601584" w:rsidRPr="00220E83" w:rsidRDefault="00355D2B" w:rsidP="00220E83">
      <w:pPr>
        <w:spacing w:after="120"/>
        <w:jc w:val="both"/>
        <w:rPr>
          <w:b/>
          <w:i/>
          <w:lang w:val="en-US"/>
        </w:rPr>
      </w:pPr>
      <w:r>
        <w:rPr>
          <w:b/>
          <w:i/>
          <w:lang w:val="en-US"/>
        </w:rPr>
        <w:t>Proposal</w:t>
      </w:r>
      <w:r w:rsidRPr="002233F6" w:rsidDel="000D061A">
        <w:rPr>
          <w:b/>
          <w:i/>
          <w:lang w:val="en-US"/>
        </w:rPr>
        <w:t xml:space="preserve"> </w:t>
      </w:r>
      <w:r>
        <w:rPr>
          <w:b/>
          <w:i/>
          <w:lang w:val="en-US"/>
        </w:rPr>
        <w:t>2</w:t>
      </w:r>
      <w:r w:rsidRPr="002233F6" w:rsidDel="000D061A">
        <w:rPr>
          <w:b/>
          <w:i/>
          <w:lang w:val="en-US"/>
        </w:rPr>
        <w:t xml:space="preserve">: </w:t>
      </w:r>
      <w:r>
        <w:rPr>
          <w:b/>
          <w:i/>
          <w:lang w:val="en-US"/>
        </w:rPr>
        <w:t xml:space="preserve">For the target scenarios </w:t>
      </w:r>
      <w:r w:rsidR="00BA2A36">
        <w:rPr>
          <w:b/>
          <w:i/>
          <w:lang w:val="en-US"/>
        </w:rPr>
        <w:t>in the moderator’s proposal</w:t>
      </w:r>
      <w:r>
        <w:rPr>
          <w:b/>
          <w:i/>
          <w:lang w:val="en-US"/>
        </w:rPr>
        <w:t>, support t</w:t>
      </w:r>
      <w:r w:rsidR="00BA2A36">
        <w:rPr>
          <w:b/>
          <w:i/>
          <w:lang w:val="en-US"/>
        </w:rPr>
        <w:t xml:space="preserve">o prioritize the first two scenarios, i.e., </w:t>
      </w:r>
      <w:r w:rsidR="00723026">
        <w:rPr>
          <w:b/>
          <w:i/>
          <w:lang w:val="en-US"/>
        </w:rPr>
        <w:t>u</w:t>
      </w:r>
      <w:r w:rsidR="00BA2A36" w:rsidRPr="00BA2A36">
        <w:rPr>
          <w:b/>
          <w:i/>
          <w:lang w:val="en-US"/>
        </w:rPr>
        <w:t>rban micro in FR1, including TDD massive MIMO</w:t>
      </w:r>
      <w:r w:rsidR="00BA2A36">
        <w:rPr>
          <w:b/>
          <w:i/>
          <w:lang w:val="en-US"/>
        </w:rPr>
        <w:t xml:space="preserve"> and </w:t>
      </w:r>
      <w:r w:rsidR="00BA2A36" w:rsidRPr="00BA2A36">
        <w:rPr>
          <w:b/>
          <w:i/>
          <w:lang w:val="en-US"/>
        </w:rPr>
        <w:t>FR2 beam-based scenarios with massive MIMO,</w:t>
      </w:r>
      <w:r w:rsidR="00BA2A36">
        <w:rPr>
          <w:sz w:val="22"/>
          <w:lang w:eastAsia="zh-CN"/>
        </w:rPr>
        <w:t xml:space="preserve"> </w:t>
      </w:r>
      <w:r w:rsidR="00BA2A36" w:rsidRPr="00BA2A36">
        <w:rPr>
          <w:b/>
          <w:i/>
          <w:lang w:val="en-US"/>
        </w:rPr>
        <w:t>and</w:t>
      </w:r>
      <w:r w:rsidR="00BA2A36">
        <w:rPr>
          <w:b/>
          <w:i/>
          <w:lang w:val="en-US"/>
        </w:rPr>
        <w:t xml:space="preserve"> also prioritize the study on energy saving for DL transmissions.</w:t>
      </w:r>
    </w:p>
    <w:p w14:paraId="4C9EF578" w14:textId="19D347A5" w:rsidR="0047365A" w:rsidRPr="00910395" w:rsidRDefault="00BA2A36" w:rsidP="0047365A">
      <w:pPr>
        <w:pStyle w:val="2"/>
        <w:numPr>
          <w:ilvl w:val="0"/>
          <w:numId w:val="3"/>
        </w:numPr>
        <w:spacing w:before="120" w:after="120"/>
        <w:rPr>
          <w:sz w:val="22"/>
          <w:lang w:eastAsia="zh-CN"/>
        </w:rPr>
      </w:pPr>
      <w:r>
        <w:rPr>
          <w:lang w:eastAsia="zh-CN"/>
        </w:rPr>
        <w:t>Network power consumption model</w:t>
      </w:r>
    </w:p>
    <w:p w14:paraId="56AA3E50" w14:textId="6B6700AF" w:rsidR="00723026" w:rsidRDefault="00BA2A36" w:rsidP="00EE6E06">
      <w:pPr>
        <w:spacing w:after="120"/>
        <w:jc w:val="both"/>
        <w:rPr>
          <w:lang w:eastAsia="zh-CN"/>
        </w:rPr>
      </w:pPr>
      <w:r>
        <w:rPr>
          <w:rFonts w:hint="eastAsia"/>
          <w:lang w:val="en-US" w:eastAsia="zh-CN"/>
        </w:rPr>
        <w:t>G</w:t>
      </w:r>
      <w:r>
        <w:rPr>
          <w:lang w:val="en-US" w:eastAsia="zh-CN"/>
        </w:rPr>
        <w:t xml:space="preserve">enerally, we agree with the moderator’s proposal </w:t>
      </w:r>
      <w:r w:rsidR="00D8595A">
        <w:rPr>
          <w:lang w:val="en-US" w:eastAsia="zh-CN"/>
        </w:rPr>
        <w:t xml:space="preserve">on network power consumption model </w:t>
      </w:r>
      <w:r>
        <w:rPr>
          <w:lang w:val="en-US" w:eastAsia="zh-CN"/>
        </w:rPr>
        <w:t xml:space="preserve">and think a </w:t>
      </w:r>
      <w:bookmarkStart w:id="1" w:name="OLE_LINK3"/>
      <w:r>
        <w:rPr>
          <w:lang w:val="en-US" w:eastAsia="zh-CN"/>
        </w:rPr>
        <w:t xml:space="preserve">reference (or relative) </w:t>
      </w:r>
      <w:bookmarkEnd w:id="1"/>
      <w:r>
        <w:rPr>
          <w:lang w:val="en-US" w:eastAsia="zh-CN"/>
        </w:rPr>
        <w:t>power consumption model should be defined by adapting the model for UE power consumption in TR 38.840 a</w:t>
      </w:r>
      <w:r w:rsidR="00B5537A">
        <w:rPr>
          <w:lang w:val="en-US" w:eastAsia="zh-CN"/>
        </w:rPr>
        <w:t>s</w:t>
      </w:r>
      <w:r>
        <w:rPr>
          <w:lang w:val="en-US" w:eastAsia="zh-CN"/>
        </w:rPr>
        <w:t xml:space="preserve"> the starting point. </w:t>
      </w:r>
      <w:r w:rsidR="00EE356C">
        <w:rPr>
          <w:lang w:eastAsia="zh-CN"/>
        </w:rPr>
        <w:t>A model for study of power consumption should be able to reflect the relative power gap regardless of specific implementations of different vendors, when their BS operates in different states with different sleeping/transmission strategies and hence is able to guide us to identify the key common factors that have impact on power consumption, while at the meantime is preferably to be simple for 3GPP to carry out evaluations to verify various solutions. The power consumption model used in [3] has proved to be able to be used in 3GPP</w:t>
      </w:r>
      <w:r w:rsidR="00723026">
        <w:rPr>
          <w:lang w:eastAsia="zh-CN"/>
        </w:rPr>
        <w:t xml:space="preserve"> for this purpose</w:t>
      </w:r>
      <w:r w:rsidR="00EE356C">
        <w:rPr>
          <w:lang w:eastAsia="zh-CN"/>
        </w:rPr>
        <w:t>, thus</w:t>
      </w:r>
      <w:r w:rsidR="00D8595A">
        <w:rPr>
          <w:lang w:eastAsia="zh-CN"/>
        </w:rPr>
        <w:t xml:space="preserve"> it</w:t>
      </w:r>
      <w:r w:rsidR="00EE356C">
        <w:rPr>
          <w:lang w:eastAsia="zh-CN"/>
        </w:rPr>
        <w:t xml:space="preserve"> can be the starting point for further adaptation </w:t>
      </w:r>
      <w:r w:rsidR="00723026">
        <w:rPr>
          <w:lang w:eastAsia="zh-CN"/>
        </w:rPr>
        <w:t>on</w:t>
      </w:r>
      <w:r w:rsidR="00EE356C">
        <w:rPr>
          <w:lang w:eastAsia="zh-CN"/>
        </w:rPr>
        <w:t xml:space="preserve"> network </w:t>
      </w:r>
      <w:r w:rsidR="00723026">
        <w:rPr>
          <w:lang w:eastAsia="zh-CN"/>
        </w:rPr>
        <w:t>side</w:t>
      </w:r>
      <w:r w:rsidR="00EE356C">
        <w:rPr>
          <w:lang w:eastAsia="zh-CN"/>
        </w:rPr>
        <w:t xml:space="preserve">. </w:t>
      </w:r>
    </w:p>
    <w:p w14:paraId="47DB4DCA" w14:textId="1207EB4F" w:rsidR="006A0A0E" w:rsidRDefault="00EE6E06" w:rsidP="00EE6E06">
      <w:pPr>
        <w:spacing w:after="120"/>
        <w:jc w:val="both"/>
        <w:rPr>
          <w:lang w:eastAsia="zh-CN"/>
        </w:rPr>
      </w:pPr>
      <w:r>
        <w:rPr>
          <w:lang w:eastAsia="zh-CN"/>
        </w:rPr>
        <w:t>With respect to the absolute power consumption, it depends on many implementation issues, e.g., the achievable power efficiency of the commercial PA, the resolution and sampling rate of commercial ADCs, etc</w:t>
      </w:r>
      <w:r w:rsidR="00B5537A">
        <w:rPr>
          <w:lang w:eastAsia="zh-CN"/>
        </w:rPr>
        <w:t>.</w:t>
      </w:r>
      <w:r>
        <w:rPr>
          <w:lang w:eastAsia="zh-CN"/>
        </w:rPr>
        <w:t xml:space="preserve">, and hence </w:t>
      </w:r>
      <w:r w:rsidR="00B5537A">
        <w:rPr>
          <w:lang w:eastAsia="zh-CN"/>
        </w:rPr>
        <w:t>is not suitable</w:t>
      </w:r>
      <w:r>
        <w:rPr>
          <w:lang w:eastAsia="zh-CN"/>
        </w:rPr>
        <w:t xml:space="preserve"> </w:t>
      </w:r>
      <w:r w:rsidR="00B5537A">
        <w:rPr>
          <w:lang w:eastAsia="zh-CN"/>
        </w:rPr>
        <w:t>for</w:t>
      </w:r>
      <w:r>
        <w:rPr>
          <w:lang w:eastAsia="zh-CN"/>
        </w:rPr>
        <w:t xml:space="preserve"> study in 3GPP.</w:t>
      </w:r>
      <w:r w:rsidR="00723026">
        <w:rPr>
          <w:lang w:eastAsia="zh-CN"/>
        </w:rPr>
        <w:t xml:space="preserve"> For example, the model in [4] that was brought up in recent email discussion can be viewed as an absolute power consumption model, </w:t>
      </w:r>
      <w:r w:rsidR="00723026">
        <w:rPr>
          <w:lang w:val="en-US" w:eastAsia="zh-CN"/>
        </w:rPr>
        <w:t xml:space="preserve">in which the consumed power is mainly decoupled into four parts, i.e., </w:t>
      </w:r>
      <w:r w:rsidR="00723026" w:rsidRPr="00083AF7">
        <w:rPr>
          <w:i/>
          <w:lang w:val="en-US" w:eastAsia="zh-CN"/>
        </w:rPr>
        <w:t>PA</w:t>
      </w:r>
      <w:r w:rsidR="00723026">
        <w:rPr>
          <w:lang w:val="en-US" w:eastAsia="zh-CN"/>
        </w:rPr>
        <w:t xml:space="preserve">, </w:t>
      </w:r>
      <w:r w:rsidR="00723026" w:rsidRPr="00083AF7">
        <w:rPr>
          <w:i/>
          <w:lang w:val="en-US" w:eastAsia="zh-CN"/>
        </w:rPr>
        <w:t>analog front-end</w:t>
      </w:r>
      <w:r w:rsidR="00723026">
        <w:rPr>
          <w:lang w:val="en-US" w:eastAsia="zh-CN"/>
        </w:rPr>
        <w:t xml:space="preserve">, </w:t>
      </w:r>
      <w:r w:rsidR="00723026" w:rsidRPr="00083AF7">
        <w:rPr>
          <w:i/>
          <w:lang w:val="en-US" w:eastAsia="zh-CN"/>
        </w:rPr>
        <w:t>digital baseband and process</w:t>
      </w:r>
      <w:r w:rsidR="00723026">
        <w:rPr>
          <w:lang w:val="en-US" w:eastAsia="zh-CN"/>
        </w:rPr>
        <w:t xml:space="preserve">, and </w:t>
      </w:r>
      <w:r w:rsidR="00723026" w:rsidRPr="00083AF7">
        <w:rPr>
          <w:i/>
          <w:lang w:val="en-US" w:eastAsia="zh-CN"/>
        </w:rPr>
        <w:t>power supply</w:t>
      </w:r>
      <w:r w:rsidR="00723026">
        <w:rPr>
          <w:lang w:val="en-US" w:eastAsia="zh-CN"/>
        </w:rPr>
        <w:t xml:space="preserve">. For the power consumption of PA, no explicit modeling is present but it is suggested to utilize actual measurements data to link the consumed power and output power as well as power back-off. Hence a large amount of effort outside 3GPP would be needed. For the power consumption in </w:t>
      </w:r>
      <w:r w:rsidR="00723026" w:rsidRPr="00083AF7">
        <w:rPr>
          <w:i/>
          <w:lang w:val="en-US" w:eastAsia="zh-CN"/>
        </w:rPr>
        <w:t>analog front-end</w:t>
      </w:r>
      <w:r w:rsidR="00723026">
        <w:rPr>
          <w:lang w:val="en-US" w:eastAsia="zh-CN"/>
        </w:rPr>
        <w:t xml:space="preserve"> and in </w:t>
      </w:r>
      <w:r w:rsidR="00723026" w:rsidRPr="00083AF7">
        <w:rPr>
          <w:i/>
          <w:lang w:val="en-US" w:eastAsia="zh-CN"/>
        </w:rPr>
        <w:t>digital baseband and process</w:t>
      </w:r>
      <w:r w:rsidR="00723026">
        <w:rPr>
          <w:lang w:val="en-US" w:eastAsia="zh-CN"/>
        </w:rPr>
        <w:t xml:space="preserve">, the power consumption is further divided into a large amount of sub-components, making it extremely complicated to match and align with evaluations results, and mostly, may not be necessary. </w:t>
      </w:r>
    </w:p>
    <w:p w14:paraId="43440E42" w14:textId="255531F9" w:rsidR="006A0A0E" w:rsidRDefault="006A0A0E" w:rsidP="006A0A0E">
      <w:pPr>
        <w:spacing w:after="120"/>
        <w:jc w:val="both"/>
        <w:rPr>
          <w:b/>
          <w:i/>
          <w:lang w:val="en-US"/>
        </w:rPr>
      </w:pPr>
      <w:r w:rsidRPr="002233F6">
        <w:rPr>
          <w:b/>
          <w:i/>
          <w:lang w:val="en-US"/>
        </w:rPr>
        <w:lastRenderedPageBreak/>
        <w:t xml:space="preserve">Observation </w:t>
      </w:r>
      <w:r>
        <w:rPr>
          <w:b/>
          <w:i/>
          <w:lang w:val="en-US"/>
        </w:rPr>
        <w:t>1</w:t>
      </w:r>
      <w:r w:rsidRPr="002233F6">
        <w:rPr>
          <w:b/>
          <w:i/>
          <w:lang w:val="en-US"/>
        </w:rPr>
        <w:t xml:space="preserve">: </w:t>
      </w:r>
      <w:r w:rsidR="00EE6E06">
        <w:rPr>
          <w:b/>
          <w:i/>
          <w:lang w:val="en-US"/>
        </w:rPr>
        <w:t>An absolute power consumption model is not needed for the study of network energy saving, while a reference power consumption model is enough t</w:t>
      </w:r>
      <w:r w:rsidR="00EE6E06" w:rsidRPr="00EE6E06">
        <w:rPr>
          <w:b/>
          <w:i/>
          <w:lang w:val="en-US"/>
        </w:rPr>
        <w:t xml:space="preserve">o evaluate the relative power gap when the BS operates in different states and the </w:t>
      </w:r>
      <w:r w:rsidR="00EE6E06">
        <w:rPr>
          <w:b/>
          <w:i/>
          <w:lang w:val="en-US"/>
        </w:rPr>
        <w:t xml:space="preserve">relative </w:t>
      </w:r>
      <w:r w:rsidR="00EE6E06" w:rsidRPr="00EE6E06">
        <w:rPr>
          <w:b/>
          <w:i/>
          <w:lang w:val="en-US"/>
        </w:rPr>
        <w:t>power gains of some potential solutions.</w:t>
      </w:r>
    </w:p>
    <w:p w14:paraId="2A9CC3C2" w14:textId="701177EA" w:rsidR="00900C26" w:rsidRPr="004369FC" w:rsidRDefault="00900C26" w:rsidP="00BA2A36">
      <w:pPr>
        <w:spacing w:after="120"/>
        <w:jc w:val="both"/>
        <w:rPr>
          <w:b/>
          <w:i/>
          <w:lang w:val="en-US"/>
        </w:rPr>
      </w:pPr>
      <w:r>
        <w:rPr>
          <w:b/>
          <w:i/>
          <w:lang w:val="en-US"/>
        </w:rPr>
        <w:t>Proposal</w:t>
      </w:r>
      <w:r w:rsidRPr="002233F6" w:rsidDel="000D061A">
        <w:rPr>
          <w:b/>
          <w:i/>
          <w:lang w:val="en-US"/>
        </w:rPr>
        <w:t xml:space="preserve"> </w:t>
      </w:r>
      <w:r>
        <w:rPr>
          <w:b/>
          <w:i/>
          <w:lang w:val="en-US"/>
        </w:rPr>
        <w:t>3</w:t>
      </w:r>
      <w:r w:rsidRPr="002233F6" w:rsidDel="000D061A">
        <w:rPr>
          <w:b/>
          <w:i/>
          <w:lang w:val="en-US"/>
        </w:rPr>
        <w:t xml:space="preserve">: </w:t>
      </w:r>
      <w:r w:rsidDel="000D061A">
        <w:rPr>
          <w:b/>
          <w:i/>
          <w:lang w:val="en-US"/>
        </w:rPr>
        <w:t xml:space="preserve">A </w:t>
      </w:r>
      <w:r w:rsidR="00CE39E2" w:rsidDel="000D061A">
        <w:rPr>
          <w:b/>
          <w:i/>
          <w:lang w:val="en-US"/>
        </w:rPr>
        <w:t>re</w:t>
      </w:r>
      <w:r w:rsidR="00CE39E2">
        <w:rPr>
          <w:b/>
          <w:i/>
          <w:lang w:val="en-US"/>
        </w:rPr>
        <w:t>lative</w:t>
      </w:r>
      <w:r w:rsidR="00CE39E2" w:rsidDel="000D061A">
        <w:rPr>
          <w:b/>
          <w:i/>
          <w:lang w:val="en-US"/>
        </w:rPr>
        <w:t xml:space="preserve"> </w:t>
      </w:r>
      <w:r w:rsidDel="000D061A">
        <w:rPr>
          <w:b/>
          <w:i/>
          <w:lang w:val="en-US"/>
        </w:rPr>
        <w:t xml:space="preserve">power consumption model </w:t>
      </w:r>
      <w:r w:rsidR="00CE39E2">
        <w:rPr>
          <w:b/>
          <w:i/>
          <w:lang w:val="en-US"/>
        </w:rPr>
        <w:t>should</w:t>
      </w:r>
      <w:r w:rsidR="00CE39E2" w:rsidDel="000D061A">
        <w:rPr>
          <w:b/>
          <w:i/>
          <w:lang w:val="en-US"/>
        </w:rPr>
        <w:t xml:space="preserve"> </w:t>
      </w:r>
      <w:r w:rsidDel="000D061A">
        <w:rPr>
          <w:b/>
          <w:i/>
          <w:lang w:val="en-US"/>
        </w:rPr>
        <w:t>be defined</w:t>
      </w:r>
      <w:r w:rsidR="00CE39E2">
        <w:rPr>
          <w:b/>
          <w:i/>
          <w:lang w:val="en-US"/>
        </w:rPr>
        <w:t xml:space="preserve"> for network power consumption model,</w:t>
      </w:r>
      <w:r w:rsidDel="000D061A">
        <w:rPr>
          <w:b/>
          <w:i/>
          <w:lang w:val="en-US"/>
        </w:rPr>
        <w:t xml:space="preserve"> </w:t>
      </w:r>
      <w:r>
        <w:rPr>
          <w:b/>
          <w:i/>
          <w:lang w:val="en-US"/>
        </w:rPr>
        <w:t>by adapting the power model for UE in TR 38.840 suitably.</w:t>
      </w:r>
    </w:p>
    <w:p w14:paraId="77ADBB70" w14:textId="501319AF" w:rsidR="002E69DA" w:rsidRPr="00393A1A" w:rsidRDefault="00900C26" w:rsidP="002E69DA">
      <w:pPr>
        <w:spacing w:after="120"/>
        <w:jc w:val="both"/>
        <w:rPr>
          <w:lang w:eastAsia="zh-CN"/>
        </w:rPr>
      </w:pPr>
      <w:r>
        <w:rPr>
          <w:lang w:eastAsia="zh-CN"/>
        </w:rPr>
        <w:t xml:space="preserve">The detailed consideration on the power consumption modelling is present </w:t>
      </w:r>
      <w:r w:rsidR="004369FC">
        <w:rPr>
          <w:lang w:eastAsia="zh-CN"/>
        </w:rPr>
        <w:t>in Section 3.1 below.</w:t>
      </w:r>
      <w:r>
        <w:rPr>
          <w:lang w:eastAsia="zh-CN"/>
        </w:rPr>
        <w:t xml:space="preserve"> </w:t>
      </w:r>
    </w:p>
    <w:p w14:paraId="5EFCB8A3" w14:textId="77777777" w:rsidR="00444EE1" w:rsidRPr="00910395" w:rsidRDefault="00444EE1" w:rsidP="00444EE1">
      <w:pPr>
        <w:pStyle w:val="2"/>
        <w:numPr>
          <w:ilvl w:val="0"/>
          <w:numId w:val="3"/>
        </w:numPr>
        <w:spacing w:before="120" w:after="120"/>
        <w:rPr>
          <w:sz w:val="22"/>
          <w:lang w:eastAsia="zh-CN"/>
        </w:rPr>
      </w:pPr>
      <w:r>
        <w:rPr>
          <w:lang w:eastAsia="zh-CN"/>
        </w:rPr>
        <w:t>Evaluation methodology and related KPIs</w:t>
      </w:r>
    </w:p>
    <w:p w14:paraId="4A704C4C" w14:textId="7BD3BF9F" w:rsidR="00900C26" w:rsidRDefault="00900C26" w:rsidP="00444EE1">
      <w:pPr>
        <w:spacing w:after="120"/>
        <w:jc w:val="both"/>
      </w:pPr>
      <w:r>
        <w:rPr>
          <w:lang w:eastAsia="zh-CN"/>
        </w:rPr>
        <w:t>We agree with the moderator that the methodology should aim at</w:t>
      </w:r>
      <w:r w:rsidRPr="0047365A">
        <w:t xml:space="preserve"> evaluating how to</w:t>
      </w:r>
      <w:r>
        <w:t xml:space="preserve"> </w:t>
      </w:r>
      <w:r w:rsidRPr="0047365A">
        <w:t>enable system-level network energy savings while balancing impact to network/user performance</w:t>
      </w:r>
      <w:r>
        <w:t xml:space="preserve"> </w:t>
      </w:r>
      <w:r w:rsidRPr="0047365A">
        <w:t>(e.g. spectral efficiency, capacity, UPT, latency) and UE power consumption/complexity</w:t>
      </w:r>
      <w:r>
        <w:t xml:space="preserve">. </w:t>
      </w:r>
      <w:r w:rsidR="00D4370D">
        <w:t xml:space="preserve">More accurately, we think these two KPIs, </w:t>
      </w:r>
      <w:r w:rsidR="00D4370D" w:rsidRPr="0047365A">
        <w:t>network energy savings</w:t>
      </w:r>
      <w:r w:rsidR="00D4370D">
        <w:t xml:space="preserve"> and </w:t>
      </w:r>
      <w:r w:rsidR="00D4370D" w:rsidRPr="0047365A">
        <w:t>network/user performance</w:t>
      </w:r>
      <w:r w:rsidR="00D4370D">
        <w:t xml:space="preserve"> should be jointly evaluated for all cases and potential solutions, and other </w:t>
      </w:r>
      <w:r w:rsidR="00ED1521">
        <w:t>aspects</w:t>
      </w:r>
      <w:r w:rsidR="00D4370D">
        <w:t xml:space="preserve">, e.g., UE power consumption and the gNB/UE complexity, can also be considered for evaluating some solutions </w:t>
      </w:r>
      <w:r w:rsidR="004C0F11">
        <w:t>when applicable</w:t>
      </w:r>
      <w:r w:rsidR="00D4370D">
        <w:t xml:space="preserve">. </w:t>
      </w:r>
      <w:r w:rsidR="00C22B78">
        <w:rPr>
          <w:lang w:eastAsia="zh-CN"/>
        </w:rPr>
        <w:t>For evaluating network/user performance</w:t>
      </w:r>
      <w:r w:rsidR="004C0F11">
        <w:rPr>
          <w:lang w:eastAsia="zh-CN"/>
        </w:rPr>
        <w:t>,</w:t>
      </w:r>
      <w:r w:rsidR="00D4370D">
        <w:rPr>
          <w:lang w:eastAsia="zh-CN"/>
        </w:rPr>
        <w:t xml:space="preserve"> the coverage of common signals for Idle UEs and the</w:t>
      </w:r>
      <w:r w:rsidR="007A3C77">
        <w:rPr>
          <w:lang w:eastAsia="zh-CN"/>
        </w:rPr>
        <w:t xml:space="preserve"> </w:t>
      </w:r>
      <w:r w:rsidR="007A3C77">
        <w:t>UPT</w:t>
      </w:r>
      <w:r w:rsidR="00D4370D">
        <w:rPr>
          <w:lang w:eastAsia="zh-CN"/>
        </w:rPr>
        <w:t xml:space="preserve"> of DL/UL data transmission for connected UEs</w:t>
      </w:r>
      <w:r w:rsidR="004C0F11">
        <w:rPr>
          <w:lang w:eastAsia="zh-CN"/>
        </w:rPr>
        <w:t xml:space="preserve"> are widely used as a network metric and metric of user experience, respectively</w:t>
      </w:r>
      <w:r w:rsidR="00D4370D">
        <w:rPr>
          <w:lang w:eastAsia="zh-CN"/>
        </w:rPr>
        <w:t>.</w:t>
      </w:r>
      <w:r w:rsidR="004C0F11">
        <w:rPr>
          <w:lang w:eastAsia="zh-CN"/>
        </w:rPr>
        <w:t xml:space="preserve"> Some operators also mention coverage is important to maintain, thus </w:t>
      </w:r>
      <w:r w:rsidR="00C22B78">
        <w:rPr>
          <w:lang w:eastAsia="zh-CN"/>
        </w:rPr>
        <w:t xml:space="preserve">these </w:t>
      </w:r>
      <w:r w:rsidR="004C0F11">
        <w:rPr>
          <w:lang w:eastAsia="zh-CN"/>
        </w:rPr>
        <w:t>could be the starting point.</w:t>
      </w:r>
      <w:r w:rsidR="00D4370D">
        <w:rPr>
          <w:lang w:eastAsia="zh-CN"/>
        </w:rPr>
        <w:t xml:space="preserve"> </w:t>
      </w:r>
    </w:p>
    <w:p w14:paraId="278FCDB1" w14:textId="77777777" w:rsidR="00C22B78" w:rsidRDefault="002E69DA" w:rsidP="00EC3CE1">
      <w:pPr>
        <w:spacing w:after="60"/>
        <w:jc w:val="both"/>
        <w:rPr>
          <w:b/>
          <w:i/>
          <w:lang w:val="en-US"/>
        </w:rPr>
      </w:pPr>
      <w:r>
        <w:rPr>
          <w:b/>
          <w:i/>
          <w:lang w:val="en-US"/>
        </w:rPr>
        <w:t xml:space="preserve">Proposal </w:t>
      </w:r>
      <w:r w:rsidR="004369FC">
        <w:rPr>
          <w:b/>
          <w:i/>
          <w:lang w:val="en-US"/>
        </w:rPr>
        <w:t>4</w:t>
      </w:r>
      <w:r w:rsidRPr="002233F6">
        <w:rPr>
          <w:b/>
          <w:i/>
          <w:lang w:val="en-US"/>
        </w:rPr>
        <w:t xml:space="preserve">: </w:t>
      </w:r>
      <w:r w:rsidR="00D4370D">
        <w:rPr>
          <w:b/>
          <w:i/>
          <w:lang w:val="en-US"/>
        </w:rPr>
        <w:t>For the evaluation methodology, both</w:t>
      </w:r>
      <w:r>
        <w:rPr>
          <w:b/>
          <w:i/>
          <w:lang w:val="en-US"/>
        </w:rPr>
        <w:t xml:space="preserve"> the</w:t>
      </w:r>
      <w:r w:rsidR="00D4370D">
        <w:rPr>
          <w:b/>
          <w:i/>
          <w:lang w:val="en-US"/>
        </w:rPr>
        <w:t xml:space="preserve"> network</w:t>
      </w:r>
      <w:r>
        <w:rPr>
          <w:b/>
          <w:i/>
          <w:lang w:val="en-US"/>
        </w:rPr>
        <w:t xml:space="preserve"> </w:t>
      </w:r>
      <w:r w:rsidR="00D4370D">
        <w:rPr>
          <w:b/>
          <w:i/>
          <w:lang w:val="en-US"/>
        </w:rPr>
        <w:t>energy</w:t>
      </w:r>
      <w:r>
        <w:rPr>
          <w:b/>
          <w:i/>
          <w:lang w:val="en-US"/>
        </w:rPr>
        <w:t xml:space="preserve"> saving gains and the </w:t>
      </w:r>
      <w:r w:rsidR="00D4370D" w:rsidRPr="007A3C77">
        <w:rPr>
          <w:b/>
          <w:i/>
          <w:lang w:val="en-US"/>
        </w:rPr>
        <w:t>network/user performance</w:t>
      </w:r>
      <w:r w:rsidR="00D4370D">
        <w:rPr>
          <w:b/>
          <w:i/>
          <w:lang w:val="en-US"/>
        </w:rPr>
        <w:t xml:space="preserve"> </w:t>
      </w:r>
      <w:r w:rsidR="00D4370D" w:rsidRPr="007A3C77">
        <w:rPr>
          <w:b/>
          <w:i/>
          <w:lang w:val="en-US"/>
        </w:rPr>
        <w:t xml:space="preserve">should be </w:t>
      </w:r>
      <w:r w:rsidR="007A3C77" w:rsidRPr="007A3C77">
        <w:rPr>
          <w:b/>
          <w:i/>
          <w:lang w:val="en-US"/>
        </w:rPr>
        <w:t>evaluated</w:t>
      </w:r>
      <w:r w:rsidR="00C22B78">
        <w:rPr>
          <w:b/>
          <w:i/>
          <w:lang w:val="en-US"/>
        </w:rPr>
        <w:t>.</w:t>
      </w:r>
      <w:r>
        <w:rPr>
          <w:b/>
          <w:i/>
          <w:lang w:val="en-US"/>
        </w:rPr>
        <w:t xml:space="preserve"> </w:t>
      </w:r>
    </w:p>
    <w:p w14:paraId="73E345AA" w14:textId="7E58B191" w:rsidR="002E69DA" w:rsidRPr="002E69DA" w:rsidRDefault="004C28E8" w:rsidP="00EC3CE1">
      <w:pPr>
        <w:numPr>
          <w:ilvl w:val="0"/>
          <w:numId w:val="5"/>
        </w:numPr>
        <w:spacing w:after="120"/>
        <w:ind w:left="709" w:hanging="283"/>
        <w:jc w:val="both"/>
        <w:rPr>
          <w:b/>
          <w:i/>
          <w:lang w:val="en-US"/>
        </w:rPr>
      </w:pPr>
      <w:r>
        <w:rPr>
          <w:b/>
          <w:i/>
          <w:lang w:val="en-US"/>
        </w:rPr>
        <w:t>F</w:t>
      </w:r>
      <w:r w:rsidR="002E69DA">
        <w:rPr>
          <w:b/>
          <w:i/>
          <w:lang w:val="en-US"/>
        </w:rPr>
        <w:t xml:space="preserve">or </w:t>
      </w:r>
      <w:r w:rsidR="009D22C3">
        <w:rPr>
          <w:b/>
          <w:i/>
          <w:lang w:val="en-US"/>
        </w:rPr>
        <w:t xml:space="preserve">evaluating </w:t>
      </w:r>
      <w:r w:rsidR="009D22C3" w:rsidRPr="007A3C77">
        <w:rPr>
          <w:b/>
          <w:i/>
          <w:lang w:val="en-US"/>
        </w:rPr>
        <w:t>network/user performance</w:t>
      </w:r>
      <w:r w:rsidR="002E69DA">
        <w:rPr>
          <w:b/>
          <w:i/>
          <w:lang w:val="en-US"/>
        </w:rPr>
        <w:t xml:space="preserve">, at least </w:t>
      </w:r>
      <w:bookmarkStart w:id="2" w:name="OLE_LINK4"/>
      <w:r w:rsidR="002E69DA">
        <w:rPr>
          <w:b/>
          <w:i/>
          <w:lang w:val="en-US"/>
        </w:rPr>
        <w:t>the coverage of common signals for Idle UEs</w:t>
      </w:r>
      <w:bookmarkEnd w:id="2"/>
      <w:r w:rsidR="002E69DA">
        <w:rPr>
          <w:b/>
          <w:i/>
          <w:lang w:val="en-US"/>
        </w:rPr>
        <w:t xml:space="preserve"> and the UPT of data transmission for connected UEs </w:t>
      </w:r>
      <w:r w:rsidR="008C2EB0">
        <w:rPr>
          <w:b/>
          <w:i/>
          <w:lang w:val="en-US"/>
        </w:rPr>
        <w:t xml:space="preserve">should </w:t>
      </w:r>
      <w:r w:rsidR="002E69DA">
        <w:rPr>
          <w:b/>
          <w:i/>
          <w:lang w:val="en-US"/>
        </w:rPr>
        <w:t>be considered.</w:t>
      </w:r>
    </w:p>
    <w:p w14:paraId="7C2BBD74" w14:textId="37F66425" w:rsidR="007A3C77" w:rsidRPr="007A3C77" w:rsidRDefault="007A3C77" w:rsidP="007A3C77">
      <w:pPr>
        <w:pStyle w:val="2"/>
        <w:numPr>
          <w:ilvl w:val="0"/>
          <w:numId w:val="3"/>
        </w:numPr>
        <w:spacing w:before="120" w:after="120"/>
        <w:rPr>
          <w:sz w:val="22"/>
          <w:lang w:eastAsia="zh-CN"/>
        </w:rPr>
      </w:pPr>
      <w:r>
        <w:t>T</w:t>
      </w:r>
      <w:r w:rsidRPr="0047365A">
        <w:t>echniques and features to enable network energy saving</w:t>
      </w:r>
      <w:r>
        <w:rPr>
          <w:lang w:eastAsia="zh-CN"/>
        </w:rPr>
        <w:t xml:space="preserve"> </w:t>
      </w:r>
    </w:p>
    <w:p w14:paraId="59741B99" w14:textId="2BA1082E" w:rsidR="001019EA" w:rsidRDefault="007A3C77" w:rsidP="00444EE1">
      <w:pPr>
        <w:spacing w:after="120"/>
        <w:jc w:val="both"/>
      </w:pPr>
      <w:r w:rsidRPr="007A3C77">
        <w:rPr>
          <w:rFonts w:hint="eastAsia"/>
          <w:lang w:eastAsia="zh-CN"/>
        </w:rPr>
        <w:t>I</w:t>
      </w:r>
      <w:r w:rsidRPr="007A3C77">
        <w:rPr>
          <w:lang w:eastAsia="zh-CN"/>
        </w:rPr>
        <w:t xml:space="preserve">n </w:t>
      </w:r>
      <w:r>
        <w:rPr>
          <w:lang w:eastAsia="zh-CN"/>
        </w:rPr>
        <w:t xml:space="preserve">our understanding, the study should </w:t>
      </w:r>
      <w:r w:rsidR="001019EA">
        <w:rPr>
          <w:lang w:eastAsia="zh-CN"/>
        </w:rPr>
        <w:t xml:space="preserve">firstly </w:t>
      </w:r>
      <w:r>
        <w:rPr>
          <w:lang w:eastAsia="zh-CN"/>
        </w:rPr>
        <w:t xml:space="preserve">focus on how </w:t>
      </w:r>
      <w:r w:rsidRPr="0047365A">
        <w:t>to achieve more dynamic and finer</w:t>
      </w:r>
      <w:r>
        <w:t xml:space="preserve"> </w:t>
      </w:r>
      <w:r w:rsidRPr="0047365A">
        <w:t>granularity adaptation of transmissions and/or receptions</w:t>
      </w:r>
      <w:r w:rsidR="001019EA">
        <w:t xml:space="preserve"> </w:t>
      </w:r>
      <w:r w:rsidR="001019EA" w:rsidRPr="0047365A">
        <w:t>in one or more of time, frequency, spatial,</w:t>
      </w:r>
      <w:r w:rsidR="001019EA">
        <w:t xml:space="preserve"> </w:t>
      </w:r>
      <w:r w:rsidR="001019EA" w:rsidRPr="0047365A">
        <w:t>and power domains</w:t>
      </w:r>
      <w:r w:rsidR="001019EA">
        <w:t>. Note that most of semi-static adaption methods have already been realized through gNB implementation</w:t>
      </w:r>
      <w:r w:rsidR="00530943">
        <w:t xml:space="preserve">, and as explained in the </w:t>
      </w:r>
      <w:r w:rsidR="00393A1A">
        <w:t>S</w:t>
      </w:r>
      <w:r w:rsidR="00530943">
        <w:t xml:space="preserve">ection </w:t>
      </w:r>
      <w:r w:rsidR="00393A1A">
        <w:t xml:space="preserve">3.2 </w:t>
      </w:r>
      <w:r w:rsidR="00530943">
        <w:t xml:space="preserve">below, the semi-static method often lead to some notable performance loss. </w:t>
      </w:r>
      <w:r w:rsidR="00CC405F">
        <w:t>S</w:t>
      </w:r>
      <w:r w:rsidR="001019EA">
        <w:t>ome UE assistance information may be useful to enable a more efficient semi-static adaption at gNB, but this can be classified into the area of UE assistance information and intra-UE</w:t>
      </w:r>
      <w:r w:rsidR="00530943">
        <w:t xml:space="preserve"> </w:t>
      </w:r>
      <w:r w:rsidR="00530943" w:rsidRPr="0047365A">
        <w:t>information exchange/coordination</w:t>
      </w:r>
      <w:r w:rsidR="00530943">
        <w:t>.</w:t>
      </w:r>
      <w:r w:rsidR="001F6F96">
        <w:t xml:space="preserve"> </w:t>
      </w:r>
      <w:r w:rsidR="00CC405F">
        <w:t xml:space="preserve"> </w:t>
      </w:r>
      <w:r w:rsidR="00393A1A">
        <w:t xml:space="preserve"> </w:t>
      </w:r>
    </w:p>
    <w:p w14:paraId="18548B2F" w14:textId="1F77DE8A" w:rsidR="00393A1A" w:rsidRDefault="00530943" w:rsidP="00530943">
      <w:pPr>
        <w:spacing w:after="120"/>
        <w:jc w:val="both"/>
        <w:rPr>
          <w:b/>
          <w:i/>
          <w:lang w:val="en-US"/>
        </w:rPr>
      </w:pPr>
      <w:r>
        <w:rPr>
          <w:b/>
          <w:i/>
          <w:lang w:val="en-US"/>
        </w:rPr>
        <w:t xml:space="preserve">Proposal </w:t>
      </w:r>
      <w:r w:rsidR="004369FC">
        <w:rPr>
          <w:b/>
          <w:i/>
          <w:lang w:val="en-US"/>
        </w:rPr>
        <w:t>5</w:t>
      </w:r>
      <w:r w:rsidRPr="002233F6">
        <w:rPr>
          <w:b/>
          <w:i/>
          <w:lang w:val="en-US"/>
        </w:rPr>
        <w:t xml:space="preserve">: </w:t>
      </w:r>
      <w:r>
        <w:rPr>
          <w:b/>
          <w:i/>
          <w:lang w:val="en-US"/>
        </w:rPr>
        <w:t>For the candidate techniques and features, support to f</w:t>
      </w:r>
      <w:r w:rsidRPr="00530943">
        <w:rPr>
          <w:b/>
          <w:i/>
          <w:lang w:val="en-US"/>
        </w:rPr>
        <w:t>ocus on</w:t>
      </w:r>
      <w:r w:rsidR="00393A1A">
        <w:rPr>
          <w:b/>
          <w:i/>
          <w:lang w:val="en-US"/>
        </w:rPr>
        <w:t xml:space="preserve"> the following two areas</w:t>
      </w:r>
      <w:r w:rsidR="005547A2">
        <w:rPr>
          <w:b/>
          <w:i/>
          <w:lang w:val="en-US"/>
        </w:rPr>
        <w:t>:</w:t>
      </w:r>
    </w:p>
    <w:p w14:paraId="3B0639C6" w14:textId="23C20DA9" w:rsidR="00530943" w:rsidRDefault="00530943" w:rsidP="00393A1A">
      <w:pPr>
        <w:numPr>
          <w:ilvl w:val="0"/>
          <w:numId w:val="5"/>
        </w:numPr>
        <w:spacing w:after="120"/>
        <w:ind w:left="709" w:hanging="283"/>
        <w:jc w:val="both"/>
        <w:rPr>
          <w:b/>
          <w:i/>
          <w:lang w:val="en-US"/>
        </w:rPr>
      </w:pPr>
      <w:r w:rsidRPr="00393A1A">
        <w:rPr>
          <w:b/>
          <w:i/>
          <w:lang w:val="en-US"/>
        </w:rPr>
        <w:t>how to achieve more dynamic and finer granularity adaptation of transmissions and/or receptions in one or more of time, frequency, spatial, and power domains</w:t>
      </w:r>
      <w:r w:rsidR="00393A1A">
        <w:rPr>
          <w:b/>
          <w:i/>
          <w:lang w:val="en-US"/>
        </w:rPr>
        <w:t>,</w:t>
      </w:r>
    </w:p>
    <w:p w14:paraId="2E05A5D2" w14:textId="6FD628CA" w:rsidR="00D4254D" w:rsidRPr="00D4254D" w:rsidRDefault="00393A1A" w:rsidP="00041E4F">
      <w:pPr>
        <w:numPr>
          <w:ilvl w:val="0"/>
          <w:numId w:val="5"/>
        </w:numPr>
        <w:spacing w:after="120"/>
        <w:ind w:left="709" w:hanging="283"/>
        <w:jc w:val="both"/>
        <w:rPr>
          <w:lang w:val="en-US" w:eastAsia="zh-CN"/>
        </w:rPr>
      </w:pPr>
      <w:r w:rsidRPr="00393A1A">
        <w:rPr>
          <w:b/>
          <w:i/>
          <w:lang w:val="en-US"/>
        </w:rPr>
        <w:t>UE assistance information and intra-UE information exchange/coordination</w:t>
      </w:r>
      <w:r>
        <w:rPr>
          <w:b/>
          <w:i/>
          <w:lang w:val="en-US"/>
        </w:rPr>
        <w:t>.</w:t>
      </w:r>
    </w:p>
    <w:p w14:paraId="2F4B08E5" w14:textId="56E51EBD" w:rsidR="00393A1A" w:rsidRDefault="00393A1A" w:rsidP="00393A1A">
      <w:pPr>
        <w:spacing w:after="120"/>
        <w:jc w:val="both"/>
        <w:rPr>
          <w:lang w:val="en-US" w:eastAsia="zh-CN"/>
        </w:rPr>
      </w:pPr>
      <w:r>
        <w:rPr>
          <w:lang w:val="en-US" w:eastAsia="zh-CN"/>
        </w:rPr>
        <w:t>For further thinking on the network energy saving, some candidate methods are explained in detail in Section 3.</w:t>
      </w:r>
    </w:p>
    <w:p w14:paraId="26FF246E" w14:textId="77777777" w:rsidR="007A3C77" w:rsidRPr="00393A1A" w:rsidRDefault="007A3C77" w:rsidP="00444EE1">
      <w:pPr>
        <w:spacing w:after="120"/>
        <w:jc w:val="both"/>
        <w:rPr>
          <w:b/>
          <w:i/>
        </w:rPr>
      </w:pPr>
    </w:p>
    <w:p w14:paraId="0CF77D50" w14:textId="5BC393F7" w:rsidR="004369FC" w:rsidRPr="004369FC" w:rsidRDefault="009109D6" w:rsidP="004369FC">
      <w:pPr>
        <w:pStyle w:val="1"/>
        <w:numPr>
          <w:ilvl w:val="0"/>
          <w:numId w:val="1"/>
        </w:numPr>
        <w:autoSpaceDE w:val="0"/>
        <w:autoSpaceDN w:val="0"/>
        <w:adjustRightInd w:val="0"/>
        <w:snapToGrid w:val="0"/>
        <w:spacing w:before="120" w:after="120"/>
        <w:ind w:right="0"/>
        <w:jc w:val="both"/>
      </w:pPr>
      <w:r>
        <w:t>Additional</w:t>
      </w:r>
      <w:r w:rsidR="00AB19A2">
        <w:t xml:space="preserve"> views on network energy saving</w:t>
      </w:r>
      <w:r>
        <w:t xml:space="preserve">   </w:t>
      </w:r>
    </w:p>
    <w:p w14:paraId="0D8F0EE7" w14:textId="5846FDBC" w:rsidR="004369FC" w:rsidRDefault="004369FC" w:rsidP="004369FC">
      <w:pPr>
        <w:pStyle w:val="2"/>
        <w:numPr>
          <w:ilvl w:val="0"/>
          <w:numId w:val="18"/>
        </w:numPr>
        <w:spacing w:before="120" w:after="120"/>
        <w:rPr>
          <w:lang w:eastAsia="zh-CN"/>
        </w:rPr>
      </w:pPr>
      <w:r>
        <w:rPr>
          <w:lang w:eastAsia="zh-CN"/>
        </w:rPr>
        <w:t>Detailed modelling for network power consumption</w:t>
      </w:r>
    </w:p>
    <w:p w14:paraId="78AADD16" w14:textId="3817BDD0" w:rsidR="004369FC" w:rsidRDefault="004369FC" w:rsidP="004369FC">
      <w:pPr>
        <w:spacing w:after="120"/>
        <w:jc w:val="both"/>
        <w:rPr>
          <w:lang w:eastAsia="zh-CN"/>
        </w:rPr>
      </w:pPr>
      <w:r>
        <w:rPr>
          <w:lang w:eastAsia="zh-CN"/>
        </w:rPr>
        <w:t>In our understanding</w:t>
      </w:r>
      <w:r>
        <w:rPr>
          <w:rFonts w:hint="eastAsia"/>
          <w:lang w:eastAsia="zh-CN"/>
        </w:rPr>
        <w:t>,</w:t>
      </w:r>
      <w:r>
        <w:rPr>
          <w:lang w:eastAsia="zh-CN"/>
        </w:rPr>
        <w:t xml:space="preserve"> the power consumption model of a base station should at least reflect the power consumption values in the following two states: the </w:t>
      </w:r>
      <w:r w:rsidRPr="00650861">
        <w:rPr>
          <w:i/>
          <w:lang w:eastAsia="zh-CN"/>
        </w:rPr>
        <w:t>sleeping</w:t>
      </w:r>
      <w:r>
        <w:rPr>
          <w:lang w:eastAsia="zh-CN"/>
        </w:rPr>
        <w:t xml:space="preserve"> state and the </w:t>
      </w:r>
      <w:r w:rsidRPr="00650861">
        <w:rPr>
          <w:i/>
          <w:lang w:eastAsia="zh-CN"/>
        </w:rPr>
        <w:t>active</w:t>
      </w:r>
      <w:r>
        <w:rPr>
          <w:lang w:eastAsia="zh-CN"/>
        </w:rPr>
        <w:t xml:space="preserve"> state. The power values usually differ greatly and the related modelling method is also different in these two states. In the </w:t>
      </w:r>
      <w:r w:rsidRPr="00650861">
        <w:rPr>
          <w:i/>
          <w:lang w:eastAsia="zh-CN"/>
        </w:rPr>
        <w:t>sleeping</w:t>
      </w:r>
      <w:r>
        <w:rPr>
          <w:lang w:eastAsia="zh-CN"/>
        </w:rPr>
        <w:t xml:space="preserve"> state, there is no signal transmission/reception at all but parts of the circuit components within the base station transceiver should remain to be powered to enable timely activation. The power value mainly depends on how many circuit components can go into sleep, i.e., the </w:t>
      </w:r>
      <w:r w:rsidRPr="000D061A">
        <w:rPr>
          <w:i/>
          <w:lang w:eastAsia="zh-CN"/>
        </w:rPr>
        <w:t>sleeping levels</w:t>
      </w:r>
      <w:r>
        <w:rPr>
          <w:lang w:eastAsia="zh-CN"/>
        </w:rPr>
        <w:t>. In the</w:t>
      </w:r>
      <w:r w:rsidRPr="00650861">
        <w:rPr>
          <w:i/>
          <w:lang w:eastAsia="zh-CN"/>
        </w:rPr>
        <w:t xml:space="preserve"> active</w:t>
      </w:r>
      <w:r>
        <w:rPr>
          <w:lang w:eastAsia="zh-CN"/>
        </w:rPr>
        <w:t xml:space="preserve"> state, there is some signal/data transmission or reception at the base station and the power value often depends on the </w:t>
      </w:r>
      <w:r w:rsidRPr="00E250C7">
        <w:rPr>
          <w:i/>
          <w:lang w:eastAsia="zh-CN"/>
        </w:rPr>
        <w:t>transmission profile</w:t>
      </w:r>
      <w:r>
        <w:rPr>
          <w:lang w:eastAsia="zh-CN"/>
        </w:rPr>
        <w:t>, including how many frequency resources are occupied, how many TRX chains are turned on, how much transmit power is allocated, etc. Finally, the overall power consumption of a base station can be treated as a weighed sum of the power values in these two states with the weighing factors adopted as the time ratio of these two states in time domain.</w:t>
      </w:r>
    </w:p>
    <w:p w14:paraId="4DF0908C" w14:textId="2BFCE4D7" w:rsidR="004369FC" w:rsidRPr="00900C26" w:rsidRDefault="004369FC" w:rsidP="004369FC">
      <w:pPr>
        <w:spacing w:after="120"/>
        <w:jc w:val="both"/>
        <w:rPr>
          <w:b/>
          <w:i/>
          <w:lang w:val="en-US"/>
        </w:rPr>
      </w:pPr>
      <w:r w:rsidRPr="002233F6">
        <w:rPr>
          <w:b/>
          <w:i/>
          <w:lang w:val="en-US"/>
        </w:rPr>
        <w:t xml:space="preserve">Observation </w:t>
      </w:r>
      <w:r w:rsidR="00D4254D">
        <w:rPr>
          <w:b/>
          <w:i/>
          <w:lang w:val="en-US"/>
        </w:rPr>
        <w:t>2</w:t>
      </w:r>
      <w:r w:rsidRPr="002233F6">
        <w:rPr>
          <w:b/>
          <w:i/>
          <w:lang w:val="en-US"/>
        </w:rPr>
        <w:t xml:space="preserve">: </w:t>
      </w:r>
      <w:r>
        <w:rPr>
          <w:b/>
          <w:i/>
          <w:lang w:val="en-US"/>
        </w:rPr>
        <w:t>The power consumption of a base station mainly include the power consumed in the sleeping state and the power consumed in the active state, and the modeling methods are often different in these two states.</w:t>
      </w:r>
    </w:p>
    <w:p w14:paraId="20E638EE" w14:textId="77777777" w:rsidR="004369FC" w:rsidRDefault="004369FC" w:rsidP="004369FC">
      <w:pPr>
        <w:spacing w:after="120"/>
        <w:jc w:val="both"/>
        <w:rPr>
          <w:lang w:val="en-US" w:eastAsia="zh-CN"/>
        </w:rPr>
      </w:pPr>
      <w:r>
        <w:rPr>
          <w:lang w:val="en-US" w:eastAsia="zh-CN"/>
        </w:rPr>
        <w:t xml:space="preserve">For the </w:t>
      </w:r>
      <w:r w:rsidRPr="00E93617">
        <w:rPr>
          <w:i/>
          <w:lang w:val="en-US" w:eastAsia="zh-CN"/>
        </w:rPr>
        <w:t>sleeping</w:t>
      </w:r>
      <w:r>
        <w:rPr>
          <w:lang w:val="en-US" w:eastAsia="zh-CN"/>
        </w:rPr>
        <w:t xml:space="preserve"> sate, the power value depends on how many circuit components go into sleeping. Generally speaking, more circuits going to sleep indicates a smaller power value and also a large activation/de-activation time (also known as </w:t>
      </w:r>
      <w:r w:rsidRPr="00E93617">
        <w:rPr>
          <w:i/>
          <w:lang w:val="en-US" w:eastAsia="zh-CN"/>
        </w:rPr>
        <w:t xml:space="preserve">transition </w:t>
      </w:r>
      <w:r>
        <w:rPr>
          <w:lang w:val="en-US" w:eastAsia="zh-CN"/>
        </w:rPr>
        <w:t xml:space="preserve">time). As shown in Table 1 below, three sleeping levels are preferred in the current stage, i.e., </w:t>
      </w:r>
      <w:r w:rsidRPr="00E93617">
        <w:rPr>
          <w:i/>
          <w:lang w:val="en-US" w:eastAsia="zh-CN"/>
        </w:rPr>
        <w:t>deep sleeping,</w:t>
      </w:r>
      <w:r>
        <w:rPr>
          <w:lang w:val="en-US" w:eastAsia="zh-CN"/>
        </w:rPr>
        <w:t xml:space="preserve"> </w:t>
      </w:r>
      <w:r w:rsidRPr="00E93617">
        <w:rPr>
          <w:i/>
          <w:lang w:val="en-US" w:eastAsia="zh-CN"/>
        </w:rPr>
        <w:t>light sleep</w:t>
      </w:r>
      <w:r>
        <w:rPr>
          <w:i/>
          <w:lang w:val="en-US" w:eastAsia="zh-CN"/>
        </w:rPr>
        <w:t>ing</w:t>
      </w:r>
      <w:r>
        <w:rPr>
          <w:lang w:val="en-US" w:eastAsia="zh-CN"/>
        </w:rPr>
        <w:t xml:space="preserve"> and </w:t>
      </w:r>
      <w:r w:rsidRPr="00E93617">
        <w:rPr>
          <w:i/>
          <w:lang w:val="en-US" w:eastAsia="zh-CN"/>
        </w:rPr>
        <w:t>micro sleep</w:t>
      </w:r>
      <w:r>
        <w:rPr>
          <w:i/>
          <w:lang w:val="en-US" w:eastAsia="zh-CN"/>
        </w:rPr>
        <w:t>ing</w:t>
      </w:r>
      <w:r>
        <w:rPr>
          <w:lang w:val="en-US" w:eastAsia="zh-CN"/>
        </w:rPr>
        <w:t xml:space="preserve">, with a transition time in unit of </w:t>
      </w:r>
      <w:r w:rsidRPr="00E93617">
        <w:rPr>
          <w:i/>
          <w:lang w:val="en-US" w:eastAsia="zh-CN"/>
        </w:rPr>
        <w:t>seconds</w:t>
      </w:r>
      <w:r>
        <w:rPr>
          <w:lang w:val="en-US" w:eastAsia="zh-CN"/>
        </w:rPr>
        <w:t xml:space="preserve">, </w:t>
      </w:r>
      <w:r w:rsidRPr="00E93617">
        <w:rPr>
          <w:i/>
          <w:lang w:val="en-US" w:eastAsia="zh-CN"/>
        </w:rPr>
        <w:t>frames</w:t>
      </w:r>
      <w:r>
        <w:rPr>
          <w:lang w:val="en-US" w:eastAsia="zh-CN"/>
        </w:rPr>
        <w:t xml:space="preserve">, </w:t>
      </w:r>
      <w:r w:rsidRPr="00E93617">
        <w:rPr>
          <w:i/>
          <w:lang w:val="en-US" w:eastAsia="zh-CN"/>
        </w:rPr>
        <w:t>symbols</w:t>
      </w:r>
      <w:r>
        <w:rPr>
          <w:lang w:val="en-US" w:eastAsia="zh-CN"/>
        </w:rPr>
        <w:t xml:space="preserve"> respectively. Also for each sleeping level, an extra power consumption is needed during the transition time, as shown in Figure 1 below.</w:t>
      </w:r>
    </w:p>
    <w:p w14:paraId="3B22D5C8" w14:textId="77777777" w:rsidR="004369FC" w:rsidRDefault="004369FC" w:rsidP="004369FC">
      <w:pPr>
        <w:pStyle w:val="a8"/>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6743E3">
        <w:rPr>
          <w:b w:val="0"/>
        </w:rPr>
        <w:t xml:space="preserve">Power parameters for different sleeping </w:t>
      </w:r>
      <w:r>
        <w:rPr>
          <w:b w:val="0"/>
        </w:rPr>
        <w:t>level</w:t>
      </w:r>
      <w:r w:rsidRPr="006743E3">
        <w:rPr>
          <w:b w:val="0"/>
        </w:rPr>
        <w:t>s</w:t>
      </w:r>
    </w:p>
    <w:tbl>
      <w:tblPr>
        <w:tblStyle w:val="a6"/>
        <w:tblW w:w="0" w:type="auto"/>
        <w:jc w:val="center"/>
        <w:tblLook w:val="04A0" w:firstRow="1" w:lastRow="0" w:firstColumn="1" w:lastColumn="0" w:noHBand="0" w:noVBand="1"/>
      </w:tblPr>
      <w:tblGrid>
        <w:gridCol w:w="1242"/>
        <w:gridCol w:w="1668"/>
        <w:gridCol w:w="822"/>
        <w:gridCol w:w="2552"/>
      </w:tblGrid>
      <w:tr w:rsidR="00EC3CE1" w14:paraId="412CCE54" w14:textId="77777777" w:rsidTr="00EC3CE1">
        <w:trPr>
          <w:trHeight w:val="475"/>
          <w:jc w:val="center"/>
        </w:trPr>
        <w:tc>
          <w:tcPr>
            <w:tcW w:w="1242" w:type="dxa"/>
            <w:vAlign w:val="center"/>
          </w:tcPr>
          <w:p w14:paraId="427032E5" w14:textId="77777777" w:rsidR="00EC3CE1" w:rsidRDefault="00EC3CE1" w:rsidP="00371838">
            <w:pPr>
              <w:spacing w:before="40" w:after="40"/>
              <w:jc w:val="center"/>
              <w:rPr>
                <w:lang w:val="en-US" w:eastAsia="zh-CN"/>
              </w:rPr>
            </w:pPr>
            <w:r>
              <w:rPr>
                <w:rFonts w:hint="eastAsia"/>
                <w:lang w:val="en-US" w:eastAsia="zh-CN"/>
              </w:rPr>
              <w:t>P</w:t>
            </w:r>
            <w:r>
              <w:rPr>
                <w:lang w:val="en-US" w:eastAsia="zh-CN"/>
              </w:rPr>
              <w:t>ower state</w:t>
            </w:r>
          </w:p>
        </w:tc>
        <w:tc>
          <w:tcPr>
            <w:tcW w:w="1668" w:type="dxa"/>
            <w:vAlign w:val="center"/>
          </w:tcPr>
          <w:p w14:paraId="655D61D7" w14:textId="77777777" w:rsidR="00EC3CE1" w:rsidRDefault="00EC3CE1" w:rsidP="00371838">
            <w:pPr>
              <w:spacing w:before="40" w:after="40"/>
              <w:jc w:val="center"/>
              <w:rPr>
                <w:lang w:val="en-US" w:eastAsia="zh-CN"/>
              </w:rPr>
            </w:pPr>
            <w:r>
              <w:rPr>
                <w:lang w:val="en-US" w:eastAsia="zh-CN"/>
              </w:rPr>
              <w:t>Transition time</w:t>
            </w:r>
          </w:p>
        </w:tc>
        <w:tc>
          <w:tcPr>
            <w:tcW w:w="822" w:type="dxa"/>
            <w:vAlign w:val="center"/>
          </w:tcPr>
          <w:p w14:paraId="15E3F376" w14:textId="77777777" w:rsidR="00EC3CE1" w:rsidRDefault="00EC3CE1" w:rsidP="00371838">
            <w:pPr>
              <w:spacing w:before="40" w:after="40"/>
              <w:jc w:val="center"/>
              <w:rPr>
                <w:lang w:val="en-US" w:eastAsia="zh-CN"/>
              </w:rPr>
            </w:pPr>
            <w:r>
              <w:rPr>
                <w:lang w:val="en-US" w:eastAsia="zh-CN"/>
              </w:rPr>
              <w:t>Power units</w:t>
            </w:r>
          </w:p>
        </w:tc>
        <w:tc>
          <w:tcPr>
            <w:tcW w:w="2552" w:type="dxa"/>
            <w:vAlign w:val="center"/>
          </w:tcPr>
          <w:p w14:paraId="64FFB76D" w14:textId="77777777" w:rsidR="00EC3CE1" w:rsidRDefault="00EC3CE1" w:rsidP="00371838">
            <w:pPr>
              <w:spacing w:before="40" w:after="40"/>
              <w:jc w:val="center"/>
              <w:rPr>
                <w:lang w:val="en-US" w:eastAsia="zh-CN"/>
              </w:rPr>
            </w:pPr>
            <w:r>
              <w:rPr>
                <w:lang w:val="en-US" w:eastAsia="zh-CN"/>
              </w:rPr>
              <w:t>Additional transition energy (power units x second)</w:t>
            </w:r>
          </w:p>
        </w:tc>
      </w:tr>
      <w:tr w:rsidR="00EC3CE1" w14:paraId="6BAE372A" w14:textId="77777777" w:rsidTr="00EC3CE1">
        <w:trPr>
          <w:jc w:val="center"/>
        </w:trPr>
        <w:tc>
          <w:tcPr>
            <w:tcW w:w="1242" w:type="dxa"/>
            <w:vAlign w:val="center"/>
          </w:tcPr>
          <w:p w14:paraId="6EF43E69" w14:textId="77777777" w:rsidR="00EC3CE1" w:rsidRDefault="00EC3CE1" w:rsidP="00371838">
            <w:pPr>
              <w:spacing w:before="40" w:after="40"/>
              <w:jc w:val="both"/>
              <w:rPr>
                <w:lang w:val="en-US" w:eastAsia="zh-CN"/>
              </w:rPr>
            </w:pPr>
            <w:r>
              <w:rPr>
                <w:rFonts w:hint="eastAsia"/>
                <w:lang w:val="en-US" w:eastAsia="zh-CN"/>
              </w:rPr>
              <w:t>D</w:t>
            </w:r>
            <w:r>
              <w:rPr>
                <w:lang w:val="en-US" w:eastAsia="zh-CN"/>
              </w:rPr>
              <w:t>eep sleep</w:t>
            </w:r>
          </w:p>
        </w:tc>
        <w:tc>
          <w:tcPr>
            <w:tcW w:w="1668" w:type="dxa"/>
            <w:vAlign w:val="center"/>
          </w:tcPr>
          <w:p w14:paraId="2B0B3071" w14:textId="77777777" w:rsidR="00EC3CE1" w:rsidRDefault="00EC3CE1" w:rsidP="00371838">
            <w:pPr>
              <w:spacing w:before="40" w:after="40"/>
              <w:jc w:val="both"/>
              <w:rPr>
                <w:lang w:val="en-US" w:eastAsia="zh-CN"/>
              </w:rPr>
            </w:pPr>
            <w:r>
              <w:rPr>
                <w:lang w:val="en-US" w:eastAsia="zh-CN"/>
              </w:rPr>
              <w:t>~1 seconds</w:t>
            </w:r>
          </w:p>
        </w:tc>
        <w:tc>
          <w:tcPr>
            <w:tcW w:w="822" w:type="dxa"/>
            <w:vAlign w:val="center"/>
          </w:tcPr>
          <w:p w14:paraId="3B517DE3" w14:textId="77777777" w:rsidR="00EC3CE1" w:rsidRDefault="006113E3" w:rsidP="00371838">
            <w:pPr>
              <w:spacing w:before="40" w:after="40"/>
              <w:jc w:val="both"/>
              <w:rPr>
                <w:lang w:val="en-US" w:eastAsia="zh-CN"/>
              </w:rPr>
            </w:pPr>
            <m:oMathPara>
              <m:oMath>
                <m:sSub>
                  <m:sSubPr>
                    <m:ctrlPr>
                      <w:rPr>
                        <w:rFonts w:ascii="Cambria Math" w:eastAsia="Cambria Math" w:hAnsi="Cambria Math" w:cs="Cambria Math"/>
                        <w:i/>
                        <w:lang w:val="en-US" w:eastAsia="zh-CN"/>
                      </w:rPr>
                    </m:ctrlPr>
                  </m:sSubPr>
                  <m:e>
                    <m:r>
                      <w:rPr>
                        <w:rFonts w:ascii="Cambria Math" w:eastAsia="Cambria Math" w:hAnsi="Cambria Math" w:cs="Cambria Math"/>
                        <w:lang w:val="en-US" w:eastAsia="zh-CN"/>
                      </w:rPr>
                      <m:t>P</m:t>
                    </m:r>
                  </m:e>
                  <m:sub>
                    <m:r>
                      <m:rPr>
                        <m:sty m:val="p"/>
                      </m:rPr>
                      <w:rPr>
                        <w:rFonts w:ascii="Cambria Math" w:eastAsia="Cambria Math" w:hAnsi="Cambria Math" w:cs="Cambria Math"/>
                        <w:lang w:val="en-US" w:eastAsia="zh-CN"/>
                      </w:rPr>
                      <m:t>sleep</m:t>
                    </m:r>
                    <m:r>
                      <w:rPr>
                        <w:rFonts w:ascii="Cambria Math" w:eastAsia="Cambria Math" w:hAnsi="Cambria Math" w:cs="Cambria Math"/>
                        <w:lang w:val="en-US" w:eastAsia="zh-CN"/>
                      </w:rPr>
                      <m:t>,1</m:t>
                    </m:r>
                  </m:sub>
                </m:sSub>
              </m:oMath>
            </m:oMathPara>
          </w:p>
        </w:tc>
        <w:tc>
          <w:tcPr>
            <w:tcW w:w="2552" w:type="dxa"/>
            <w:vAlign w:val="center"/>
          </w:tcPr>
          <w:p w14:paraId="40572EE1" w14:textId="77777777" w:rsidR="00EC3CE1" w:rsidRDefault="006113E3" w:rsidP="00371838">
            <w:pPr>
              <w:spacing w:before="40" w:after="40"/>
              <w:jc w:val="both"/>
              <w:rPr>
                <w:lang w:val="en-US" w:eastAsia="zh-CN"/>
              </w:rPr>
            </w:pPr>
            <m:oMathPara>
              <m:oMath>
                <m:sSub>
                  <m:sSubPr>
                    <m:ctrlPr>
                      <w:rPr>
                        <w:rFonts w:ascii="Cambria Math" w:eastAsia="Cambria Math" w:hAnsi="Cambria Math" w:cs="Cambria Math"/>
                        <w:i/>
                        <w:lang w:val="en-US" w:eastAsia="zh-CN"/>
                      </w:rPr>
                    </m:ctrlPr>
                  </m:sSubPr>
                  <m:e>
                    <m:r>
                      <w:rPr>
                        <w:rFonts w:ascii="Cambria Math" w:eastAsia="Cambria Math" w:hAnsi="Cambria Math" w:cs="Cambria Math"/>
                        <w:lang w:val="en-US" w:eastAsia="zh-CN"/>
                      </w:rPr>
                      <m:t>E</m:t>
                    </m:r>
                  </m:e>
                  <m:sub>
                    <m:r>
                      <m:rPr>
                        <m:sty m:val="p"/>
                      </m:rPr>
                      <w:rPr>
                        <w:rFonts w:ascii="Cambria Math" w:eastAsia="Cambria Math" w:hAnsi="Cambria Math" w:cs="Cambria Math"/>
                        <w:lang w:val="en-US" w:eastAsia="zh-CN"/>
                      </w:rPr>
                      <m:t>trans</m:t>
                    </m:r>
                    <m:r>
                      <w:rPr>
                        <w:rFonts w:ascii="Cambria Math" w:eastAsia="Cambria Math" w:hAnsi="Cambria Math" w:cs="Cambria Math"/>
                        <w:lang w:val="en-US" w:eastAsia="zh-CN"/>
                      </w:rPr>
                      <m:t>,1</m:t>
                    </m:r>
                  </m:sub>
                </m:sSub>
              </m:oMath>
            </m:oMathPara>
          </w:p>
        </w:tc>
      </w:tr>
      <w:tr w:rsidR="00EC3CE1" w14:paraId="2937338A" w14:textId="77777777" w:rsidTr="00EC3CE1">
        <w:trPr>
          <w:jc w:val="center"/>
        </w:trPr>
        <w:tc>
          <w:tcPr>
            <w:tcW w:w="1242" w:type="dxa"/>
            <w:vAlign w:val="center"/>
          </w:tcPr>
          <w:p w14:paraId="158746C3" w14:textId="77777777" w:rsidR="00EC3CE1" w:rsidRDefault="00EC3CE1" w:rsidP="00371838">
            <w:pPr>
              <w:spacing w:before="40" w:after="40"/>
              <w:jc w:val="both"/>
              <w:rPr>
                <w:lang w:val="en-US" w:eastAsia="zh-CN"/>
              </w:rPr>
            </w:pPr>
            <w:r>
              <w:rPr>
                <w:rFonts w:hint="eastAsia"/>
                <w:lang w:val="en-US" w:eastAsia="zh-CN"/>
              </w:rPr>
              <w:t>L</w:t>
            </w:r>
            <w:r>
              <w:rPr>
                <w:lang w:val="en-US" w:eastAsia="zh-CN"/>
              </w:rPr>
              <w:t>ight sleep</w:t>
            </w:r>
          </w:p>
        </w:tc>
        <w:tc>
          <w:tcPr>
            <w:tcW w:w="1668" w:type="dxa"/>
            <w:vAlign w:val="center"/>
          </w:tcPr>
          <w:p w14:paraId="01B26E1A" w14:textId="77777777" w:rsidR="00EC3CE1" w:rsidRDefault="00EC3CE1" w:rsidP="00371838">
            <w:pPr>
              <w:spacing w:before="40" w:after="40"/>
              <w:jc w:val="both"/>
              <w:rPr>
                <w:lang w:val="en-US" w:eastAsia="zh-CN"/>
              </w:rPr>
            </w:pPr>
            <w:r>
              <w:rPr>
                <w:rFonts w:hint="eastAsia"/>
                <w:lang w:val="en-US" w:eastAsia="zh-CN"/>
              </w:rPr>
              <w:t>~</w:t>
            </w:r>
            <w:r>
              <w:rPr>
                <w:lang w:val="en-US" w:eastAsia="zh-CN"/>
              </w:rPr>
              <w:t xml:space="preserve"> 10 ms</w:t>
            </w:r>
          </w:p>
        </w:tc>
        <w:tc>
          <w:tcPr>
            <w:tcW w:w="822" w:type="dxa"/>
            <w:vAlign w:val="center"/>
          </w:tcPr>
          <w:p w14:paraId="0797769D" w14:textId="77777777" w:rsidR="00EC3CE1" w:rsidRDefault="006113E3" w:rsidP="00371838">
            <w:pPr>
              <w:spacing w:before="40" w:after="40"/>
              <w:jc w:val="both"/>
              <w:rPr>
                <w:lang w:val="en-US" w:eastAsia="zh-CN"/>
              </w:rPr>
            </w:pPr>
            <m:oMathPara>
              <m:oMath>
                <m:sSub>
                  <m:sSubPr>
                    <m:ctrlPr>
                      <w:rPr>
                        <w:rFonts w:ascii="Cambria Math" w:eastAsia="Cambria Math" w:hAnsi="Cambria Math" w:cs="Cambria Math"/>
                        <w:i/>
                        <w:lang w:val="en-US" w:eastAsia="zh-CN"/>
                      </w:rPr>
                    </m:ctrlPr>
                  </m:sSubPr>
                  <m:e>
                    <m:r>
                      <w:rPr>
                        <w:rFonts w:ascii="Cambria Math" w:eastAsia="Cambria Math" w:hAnsi="Cambria Math" w:cs="Cambria Math"/>
                        <w:lang w:val="en-US" w:eastAsia="zh-CN"/>
                      </w:rPr>
                      <m:t>P</m:t>
                    </m:r>
                  </m:e>
                  <m:sub>
                    <m:r>
                      <m:rPr>
                        <m:sty m:val="p"/>
                      </m:rPr>
                      <w:rPr>
                        <w:rFonts w:ascii="Cambria Math" w:eastAsia="Cambria Math" w:hAnsi="Cambria Math" w:cs="Cambria Math"/>
                        <w:lang w:val="en-US" w:eastAsia="zh-CN"/>
                      </w:rPr>
                      <m:t>sleep</m:t>
                    </m:r>
                    <m:r>
                      <w:rPr>
                        <w:rFonts w:ascii="Cambria Math" w:eastAsia="Cambria Math" w:hAnsi="Cambria Math" w:cs="Cambria Math"/>
                        <w:lang w:val="en-US" w:eastAsia="zh-CN"/>
                      </w:rPr>
                      <m:t>,2</m:t>
                    </m:r>
                  </m:sub>
                </m:sSub>
              </m:oMath>
            </m:oMathPara>
          </w:p>
        </w:tc>
        <w:tc>
          <w:tcPr>
            <w:tcW w:w="2552" w:type="dxa"/>
            <w:vAlign w:val="center"/>
          </w:tcPr>
          <w:p w14:paraId="58AE13B7" w14:textId="77777777" w:rsidR="00EC3CE1" w:rsidRDefault="006113E3" w:rsidP="00371838">
            <w:pPr>
              <w:spacing w:before="40" w:after="40"/>
              <w:jc w:val="both"/>
              <w:rPr>
                <w:lang w:val="en-US" w:eastAsia="zh-CN"/>
              </w:rPr>
            </w:pPr>
            <m:oMathPara>
              <m:oMath>
                <m:sSub>
                  <m:sSubPr>
                    <m:ctrlPr>
                      <w:rPr>
                        <w:rFonts w:ascii="Cambria Math" w:eastAsia="Cambria Math" w:hAnsi="Cambria Math" w:cs="Cambria Math"/>
                        <w:i/>
                        <w:lang w:val="en-US" w:eastAsia="zh-CN"/>
                      </w:rPr>
                    </m:ctrlPr>
                  </m:sSubPr>
                  <m:e>
                    <m:r>
                      <w:rPr>
                        <w:rFonts w:ascii="Cambria Math" w:eastAsia="Cambria Math" w:hAnsi="Cambria Math" w:cs="Cambria Math"/>
                        <w:lang w:val="en-US" w:eastAsia="zh-CN"/>
                      </w:rPr>
                      <m:t>E</m:t>
                    </m:r>
                  </m:e>
                  <m:sub>
                    <m:r>
                      <m:rPr>
                        <m:sty m:val="p"/>
                      </m:rPr>
                      <w:rPr>
                        <w:rFonts w:ascii="Cambria Math" w:eastAsia="Cambria Math" w:hAnsi="Cambria Math" w:cs="Cambria Math"/>
                        <w:lang w:val="en-US" w:eastAsia="zh-CN"/>
                      </w:rPr>
                      <m:t>trans</m:t>
                    </m:r>
                    <m:r>
                      <w:rPr>
                        <w:rFonts w:ascii="Cambria Math" w:eastAsia="Cambria Math" w:hAnsi="Cambria Math" w:cs="Cambria Math"/>
                        <w:lang w:val="en-US" w:eastAsia="zh-CN"/>
                      </w:rPr>
                      <m:t>,2</m:t>
                    </m:r>
                  </m:sub>
                </m:sSub>
              </m:oMath>
            </m:oMathPara>
          </w:p>
        </w:tc>
      </w:tr>
      <w:tr w:rsidR="00EC3CE1" w14:paraId="525D6213" w14:textId="77777777" w:rsidTr="00EC3CE1">
        <w:trPr>
          <w:jc w:val="center"/>
        </w:trPr>
        <w:tc>
          <w:tcPr>
            <w:tcW w:w="1242" w:type="dxa"/>
            <w:vAlign w:val="center"/>
          </w:tcPr>
          <w:p w14:paraId="45C109BA" w14:textId="77777777" w:rsidR="00EC3CE1" w:rsidRDefault="00EC3CE1" w:rsidP="00371838">
            <w:pPr>
              <w:spacing w:before="40" w:after="40"/>
              <w:jc w:val="both"/>
              <w:rPr>
                <w:lang w:val="en-US" w:eastAsia="zh-CN"/>
              </w:rPr>
            </w:pPr>
            <w:r>
              <w:rPr>
                <w:rFonts w:hint="eastAsia"/>
                <w:lang w:val="en-US" w:eastAsia="zh-CN"/>
              </w:rPr>
              <w:t>M</w:t>
            </w:r>
            <w:r>
              <w:rPr>
                <w:lang w:val="en-US" w:eastAsia="zh-CN"/>
              </w:rPr>
              <w:t>icro sleep</w:t>
            </w:r>
          </w:p>
        </w:tc>
        <w:tc>
          <w:tcPr>
            <w:tcW w:w="1668" w:type="dxa"/>
            <w:vAlign w:val="center"/>
          </w:tcPr>
          <w:p w14:paraId="199F012F" w14:textId="77777777" w:rsidR="00EC3CE1" w:rsidRDefault="00EC3CE1" w:rsidP="00371838">
            <w:pPr>
              <w:spacing w:before="40" w:after="40"/>
              <w:jc w:val="both"/>
              <w:rPr>
                <w:lang w:val="en-US" w:eastAsia="zh-CN"/>
              </w:rPr>
            </w:pPr>
            <w:r>
              <w:rPr>
                <w:lang w:val="en-US" w:eastAsia="zh-CN"/>
              </w:rPr>
              <w:t>0 or 10us</w:t>
            </w:r>
          </w:p>
        </w:tc>
        <w:tc>
          <w:tcPr>
            <w:tcW w:w="822" w:type="dxa"/>
            <w:vAlign w:val="center"/>
          </w:tcPr>
          <w:p w14:paraId="23022046" w14:textId="77777777" w:rsidR="00EC3CE1" w:rsidRDefault="006113E3" w:rsidP="00371838">
            <w:pPr>
              <w:spacing w:before="40" w:after="40"/>
              <w:jc w:val="both"/>
              <w:rPr>
                <w:lang w:val="en-US" w:eastAsia="zh-CN"/>
              </w:rPr>
            </w:pPr>
            <m:oMathPara>
              <m:oMath>
                <m:sSub>
                  <m:sSubPr>
                    <m:ctrlPr>
                      <w:rPr>
                        <w:rFonts w:ascii="Cambria Math" w:eastAsia="Cambria Math" w:hAnsi="Cambria Math" w:cs="Cambria Math"/>
                        <w:i/>
                        <w:lang w:val="en-US" w:eastAsia="zh-CN"/>
                      </w:rPr>
                    </m:ctrlPr>
                  </m:sSubPr>
                  <m:e>
                    <m:r>
                      <w:rPr>
                        <w:rFonts w:ascii="Cambria Math" w:eastAsia="Cambria Math" w:hAnsi="Cambria Math" w:cs="Cambria Math"/>
                        <w:lang w:val="en-US" w:eastAsia="zh-CN"/>
                      </w:rPr>
                      <m:t>P</m:t>
                    </m:r>
                  </m:e>
                  <m:sub>
                    <m:r>
                      <m:rPr>
                        <m:sty m:val="p"/>
                      </m:rPr>
                      <w:rPr>
                        <w:rFonts w:ascii="Cambria Math" w:eastAsia="Cambria Math" w:hAnsi="Cambria Math" w:cs="Cambria Math"/>
                        <w:lang w:val="en-US" w:eastAsia="zh-CN"/>
                      </w:rPr>
                      <m:t>sleep</m:t>
                    </m:r>
                    <m:r>
                      <w:rPr>
                        <w:rFonts w:ascii="Cambria Math" w:eastAsia="Cambria Math" w:hAnsi="Cambria Math" w:cs="Cambria Math"/>
                        <w:lang w:val="en-US" w:eastAsia="zh-CN"/>
                      </w:rPr>
                      <m:t>,3</m:t>
                    </m:r>
                  </m:sub>
                </m:sSub>
              </m:oMath>
            </m:oMathPara>
          </w:p>
        </w:tc>
        <w:tc>
          <w:tcPr>
            <w:tcW w:w="2552" w:type="dxa"/>
            <w:vAlign w:val="center"/>
          </w:tcPr>
          <w:p w14:paraId="239CD328" w14:textId="77777777" w:rsidR="00EC3CE1" w:rsidRDefault="006113E3" w:rsidP="00371838">
            <w:pPr>
              <w:spacing w:before="40" w:after="40"/>
              <w:jc w:val="both"/>
              <w:rPr>
                <w:lang w:val="en-US" w:eastAsia="zh-CN"/>
              </w:rPr>
            </w:pPr>
            <m:oMathPara>
              <m:oMath>
                <m:sSub>
                  <m:sSubPr>
                    <m:ctrlPr>
                      <w:rPr>
                        <w:rFonts w:ascii="Cambria Math" w:eastAsia="Cambria Math" w:hAnsi="Cambria Math" w:cs="Cambria Math"/>
                        <w:i/>
                        <w:lang w:val="en-US" w:eastAsia="zh-CN"/>
                      </w:rPr>
                    </m:ctrlPr>
                  </m:sSubPr>
                  <m:e>
                    <m:r>
                      <w:rPr>
                        <w:rFonts w:ascii="Cambria Math" w:eastAsia="Cambria Math" w:hAnsi="Cambria Math" w:cs="Cambria Math"/>
                        <w:lang w:val="en-US" w:eastAsia="zh-CN"/>
                      </w:rPr>
                      <m:t>E</m:t>
                    </m:r>
                  </m:e>
                  <m:sub>
                    <m:r>
                      <m:rPr>
                        <m:sty m:val="p"/>
                      </m:rPr>
                      <w:rPr>
                        <w:rFonts w:ascii="Cambria Math" w:eastAsia="Cambria Math" w:hAnsi="Cambria Math" w:cs="Cambria Math"/>
                        <w:lang w:val="en-US" w:eastAsia="zh-CN"/>
                      </w:rPr>
                      <m:t>trans</m:t>
                    </m:r>
                    <m:r>
                      <w:rPr>
                        <w:rFonts w:ascii="Cambria Math" w:eastAsia="Cambria Math" w:hAnsi="Cambria Math" w:cs="Cambria Math"/>
                        <w:lang w:val="en-US" w:eastAsia="zh-CN"/>
                      </w:rPr>
                      <m:t>,3</m:t>
                    </m:r>
                  </m:sub>
                </m:sSub>
              </m:oMath>
            </m:oMathPara>
          </w:p>
        </w:tc>
      </w:tr>
    </w:tbl>
    <w:p w14:paraId="638843C0" w14:textId="77777777" w:rsidR="004369FC" w:rsidRDefault="004369FC" w:rsidP="004369FC">
      <w:pPr>
        <w:spacing w:after="120"/>
        <w:jc w:val="both"/>
        <w:rPr>
          <w:lang w:val="en-US" w:eastAsia="zh-CN"/>
        </w:rPr>
      </w:pPr>
    </w:p>
    <w:p w14:paraId="7D9BF636" w14:textId="77777777" w:rsidR="004369FC" w:rsidRDefault="004369FC" w:rsidP="004369FC">
      <w:pPr>
        <w:keepNext/>
        <w:spacing w:after="120"/>
        <w:jc w:val="center"/>
      </w:pPr>
      <w:r w:rsidRPr="00E250C7">
        <w:rPr>
          <w:noProof/>
          <w:lang w:val="en-US" w:eastAsia="zh-CN"/>
        </w:rPr>
        <w:t xml:space="preserve"> </w:t>
      </w:r>
      <w:r>
        <w:rPr>
          <w:noProof/>
          <w:lang w:val="en-US" w:eastAsia="zh-CN"/>
        </w:rPr>
        <w:drawing>
          <wp:inline distT="0" distB="0" distL="0" distR="0" wp14:anchorId="14ED1379" wp14:editId="6610B8E9">
            <wp:extent cx="2160740" cy="14308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533" cy="1446572"/>
                    </a:xfrm>
                    <a:prstGeom prst="rect">
                      <a:avLst/>
                    </a:prstGeom>
                  </pic:spPr>
                </pic:pic>
              </a:graphicData>
            </a:graphic>
          </wp:inline>
        </w:drawing>
      </w:r>
    </w:p>
    <w:p w14:paraId="6341712C" w14:textId="77777777" w:rsidR="004369FC" w:rsidRPr="00136690" w:rsidRDefault="004369FC" w:rsidP="004369FC">
      <w:pPr>
        <w:pStyle w:val="a8"/>
        <w:rPr>
          <w:b w:val="0"/>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sidRPr="00136690">
        <w:rPr>
          <w:b w:val="0"/>
        </w:rPr>
        <w:t>Illustration of sleeping state and corresponding transition phase</w:t>
      </w:r>
    </w:p>
    <w:p w14:paraId="609F930D" w14:textId="77777777" w:rsidR="004369FC" w:rsidRDefault="004369FC" w:rsidP="004369FC">
      <w:pPr>
        <w:spacing w:after="120"/>
        <w:jc w:val="both"/>
        <w:rPr>
          <w:lang w:val="en-US" w:eastAsia="zh-CN"/>
        </w:rPr>
      </w:pPr>
      <w:r>
        <w:rPr>
          <w:lang w:val="en-US" w:eastAsia="zh-CN"/>
        </w:rPr>
        <w:t>The deep sleeping level is defined for evaluating the power value in the evening when some base station or cells can be nearly shut down. For the light sleeping level, its transition time is similar to the period of some common signals/channels and reference signals, and hence is defined for evaluating the power value when the base station has no data but still needs to transmits/receives some basic signals. Finally, the transition time of the micro sleeping level is very small and can be simply used to evaluating the power value on some TTIs without data/signal transmission and receptions temporarily, and is especially useful for evaluating some dynamic power saving solutions.</w:t>
      </w:r>
    </w:p>
    <w:p w14:paraId="64D95367" w14:textId="1FE3E0DA" w:rsidR="004369FC" w:rsidRDefault="004369FC" w:rsidP="004369FC">
      <w:pPr>
        <w:spacing w:after="120"/>
        <w:jc w:val="both"/>
        <w:rPr>
          <w:b/>
          <w:i/>
          <w:lang w:val="en-US"/>
        </w:rPr>
      </w:pPr>
      <w:r>
        <w:rPr>
          <w:b/>
          <w:i/>
          <w:lang w:val="en-US"/>
        </w:rPr>
        <w:t xml:space="preserve">Proposal </w:t>
      </w:r>
      <w:r w:rsidR="00393A1A">
        <w:rPr>
          <w:b/>
          <w:i/>
          <w:lang w:val="en-US"/>
        </w:rPr>
        <w:t>6</w:t>
      </w:r>
      <w:r w:rsidRPr="002233F6">
        <w:rPr>
          <w:b/>
          <w:i/>
          <w:lang w:val="en-US"/>
        </w:rPr>
        <w:t xml:space="preserve">: </w:t>
      </w:r>
      <w:r>
        <w:rPr>
          <w:b/>
          <w:i/>
          <w:lang w:val="en-US" w:eastAsia="zh-CN"/>
        </w:rPr>
        <w:t>For</w:t>
      </w:r>
      <w:r>
        <w:rPr>
          <w:b/>
          <w:i/>
          <w:lang w:val="en-US"/>
        </w:rPr>
        <w:t xml:space="preserve"> the sleeping state, the power values in different sleeping levels as well as the transition time and the additional transition energy should be defined</w:t>
      </w:r>
    </w:p>
    <w:p w14:paraId="00619606" w14:textId="73142FAC" w:rsidR="004369FC" w:rsidRPr="008F5530" w:rsidRDefault="00371838" w:rsidP="004369FC">
      <w:pPr>
        <w:numPr>
          <w:ilvl w:val="0"/>
          <w:numId w:val="5"/>
        </w:numPr>
        <w:spacing w:after="120"/>
        <w:ind w:left="709" w:hanging="283"/>
        <w:jc w:val="both"/>
        <w:rPr>
          <w:b/>
          <w:i/>
          <w:lang w:val="en-US"/>
        </w:rPr>
      </w:pPr>
      <w:r>
        <w:rPr>
          <w:b/>
          <w:i/>
          <w:lang w:val="en-US"/>
        </w:rPr>
        <w:t xml:space="preserve">Start from three </w:t>
      </w:r>
      <w:r w:rsidR="004369FC">
        <w:rPr>
          <w:b/>
          <w:i/>
          <w:lang w:val="en-US"/>
        </w:rPr>
        <w:t>sleeping levels with the transition time in unit of seconds, frames and symbols</w:t>
      </w:r>
      <w:r>
        <w:rPr>
          <w:b/>
          <w:i/>
          <w:lang w:val="en-US"/>
        </w:rPr>
        <w:t xml:space="preserve"> respectively</w:t>
      </w:r>
      <w:r w:rsidR="0093509E">
        <w:rPr>
          <w:b/>
          <w:i/>
          <w:lang w:val="en-US"/>
        </w:rPr>
        <w:t>.</w:t>
      </w:r>
    </w:p>
    <w:p w14:paraId="3AC52478" w14:textId="4187C87B" w:rsidR="004369FC" w:rsidRDefault="004369FC" w:rsidP="004369FC">
      <w:pPr>
        <w:spacing w:after="120"/>
        <w:jc w:val="both"/>
        <w:rPr>
          <w:lang w:val="en-US" w:eastAsia="zh-CN"/>
        </w:rPr>
      </w:pPr>
      <w:r>
        <w:rPr>
          <w:rFonts w:hint="eastAsia"/>
          <w:lang w:val="en-US" w:eastAsia="zh-CN"/>
        </w:rPr>
        <w:t>F</w:t>
      </w:r>
      <w:r>
        <w:rPr>
          <w:lang w:val="en-US" w:eastAsia="zh-CN"/>
        </w:rPr>
        <w:t>or the active state, the power consumption for DL and UL can be separately defined, and the transmission profile should at least includ</w:t>
      </w:r>
      <w:r w:rsidR="00D4254D">
        <w:rPr>
          <w:lang w:val="en-US" w:eastAsia="zh-CN"/>
        </w:rPr>
        <w:t>e</w:t>
      </w:r>
      <w:r>
        <w:rPr>
          <w:lang w:val="en-US" w:eastAsia="zh-CN"/>
        </w:rPr>
        <w:t xml:space="preserve"> these three factors: </w:t>
      </w:r>
      <w:r w:rsidRPr="00444EE1">
        <w:rPr>
          <w:i/>
          <w:lang w:val="en-US" w:eastAsia="zh-CN"/>
        </w:rPr>
        <w:t>the number of active TRX chains</w:t>
      </w:r>
      <w:r>
        <w:rPr>
          <w:lang w:val="en-US" w:eastAsia="zh-CN"/>
        </w:rPr>
        <w:t xml:space="preserve">, </w:t>
      </w:r>
      <w:r w:rsidRPr="00444EE1">
        <w:rPr>
          <w:i/>
          <w:lang w:val="en-US" w:eastAsia="zh-CN"/>
        </w:rPr>
        <w:t>the RB allocation</w:t>
      </w:r>
      <w:r>
        <w:rPr>
          <w:lang w:val="en-US" w:eastAsia="zh-CN"/>
        </w:rPr>
        <w:t xml:space="preserve"> and </w:t>
      </w:r>
      <w:r w:rsidRPr="00444EE1">
        <w:rPr>
          <w:i/>
          <w:lang w:val="en-US" w:eastAsia="zh-CN"/>
        </w:rPr>
        <w:t xml:space="preserve">the </w:t>
      </w:r>
      <w:bookmarkStart w:id="3" w:name="OLE_LINK5"/>
      <w:r w:rsidRPr="00444EE1">
        <w:rPr>
          <w:i/>
          <w:lang w:val="en-US" w:eastAsia="zh-CN"/>
        </w:rPr>
        <w:t>power boost/back-off factor</w:t>
      </w:r>
      <w:bookmarkEnd w:id="3"/>
      <w:r>
        <w:rPr>
          <w:lang w:val="en-US" w:eastAsia="zh-CN"/>
        </w:rPr>
        <w:t xml:space="preserve">. One possible method is to refer to the method used for UE power saving, i.e., define the power value for the reference configuration and then define a scaling laws for these factors independently. Alternatively, a simple formula can be introduced in which the power value can be defined as a function of these factors. Note that other factors, e.g., channel/signal type, transmission layers and so on, can be added if identified as necessary. </w:t>
      </w:r>
    </w:p>
    <w:p w14:paraId="3814E397" w14:textId="76ED6D73" w:rsidR="004369FC" w:rsidRDefault="004369FC" w:rsidP="004369FC">
      <w:pPr>
        <w:spacing w:after="120"/>
        <w:jc w:val="both"/>
        <w:rPr>
          <w:b/>
          <w:i/>
          <w:lang w:val="en-US"/>
        </w:rPr>
      </w:pPr>
      <w:r>
        <w:rPr>
          <w:b/>
          <w:i/>
          <w:lang w:val="en-US"/>
        </w:rPr>
        <w:t xml:space="preserve">Proposal </w:t>
      </w:r>
      <w:r w:rsidR="00393A1A">
        <w:rPr>
          <w:b/>
          <w:i/>
          <w:lang w:val="en-US"/>
        </w:rPr>
        <w:t>7</w:t>
      </w:r>
      <w:r w:rsidRPr="002233F6">
        <w:rPr>
          <w:b/>
          <w:i/>
          <w:lang w:val="en-US"/>
        </w:rPr>
        <w:t xml:space="preserve">: </w:t>
      </w:r>
      <w:r>
        <w:rPr>
          <w:b/>
          <w:i/>
          <w:lang w:val="en-US" w:eastAsia="zh-CN"/>
        </w:rPr>
        <w:t>For the active state, the power consumption model for DL and UL should be separately defined and the following factors should be considered in the model</w:t>
      </w:r>
    </w:p>
    <w:p w14:paraId="146BF179" w14:textId="77777777" w:rsidR="004369FC" w:rsidRDefault="004369FC" w:rsidP="004369FC">
      <w:pPr>
        <w:numPr>
          <w:ilvl w:val="0"/>
          <w:numId w:val="5"/>
        </w:numPr>
        <w:spacing w:after="120"/>
        <w:ind w:left="709" w:hanging="283"/>
        <w:jc w:val="both"/>
        <w:rPr>
          <w:b/>
          <w:i/>
          <w:lang w:val="en-US"/>
        </w:rPr>
      </w:pPr>
      <w:r>
        <w:rPr>
          <w:b/>
          <w:i/>
          <w:lang w:val="en-US"/>
        </w:rPr>
        <w:t>The number of active TRX chains,</w:t>
      </w:r>
    </w:p>
    <w:p w14:paraId="0C1B6BBA" w14:textId="51ABB052" w:rsidR="004369FC" w:rsidRDefault="004369FC" w:rsidP="004369FC">
      <w:pPr>
        <w:numPr>
          <w:ilvl w:val="0"/>
          <w:numId w:val="5"/>
        </w:numPr>
        <w:spacing w:after="120"/>
        <w:ind w:left="709" w:hanging="283"/>
        <w:jc w:val="both"/>
        <w:rPr>
          <w:b/>
          <w:i/>
          <w:lang w:val="en-US"/>
        </w:rPr>
      </w:pPr>
      <w:r>
        <w:rPr>
          <w:b/>
          <w:i/>
          <w:lang w:val="en-US"/>
        </w:rPr>
        <w:t xml:space="preserve">The RB </w:t>
      </w:r>
      <w:r w:rsidR="00FF6D5D">
        <w:rPr>
          <w:b/>
          <w:i/>
          <w:lang w:val="en-US"/>
        </w:rPr>
        <w:t>allocation</w:t>
      </w:r>
      <w:r>
        <w:rPr>
          <w:b/>
          <w:i/>
          <w:lang w:val="en-US"/>
        </w:rPr>
        <w:t>,</w:t>
      </w:r>
    </w:p>
    <w:p w14:paraId="6DD0A730" w14:textId="7D6B57D3" w:rsidR="004369FC" w:rsidRPr="004369FC" w:rsidRDefault="004369FC" w:rsidP="004369FC">
      <w:pPr>
        <w:numPr>
          <w:ilvl w:val="0"/>
          <w:numId w:val="5"/>
        </w:numPr>
        <w:spacing w:after="120"/>
        <w:ind w:left="709" w:hanging="283"/>
        <w:jc w:val="both"/>
        <w:rPr>
          <w:b/>
          <w:i/>
          <w:lang w:val="en-US"/>
        </w:rPr>
      </w:pPr>
      <w:r>
        <w:rPr>
          <w:b/>
          <w:i/>
          <w:lang w:val="en-US"/>
        </w:rPr>
        <w:t>The power boost/back-off ratio.</w:t>
      </w:r>
    </w:p>
    <w:p w14:paraId="72B1BA75" w14:textId="1557196C" w:rsidR="0060428F" w:rsidRPr="00393A1A" w:rsidRDefault="00393A1A" w:rsidP="00A75C9E">
      <w:pPr>
        <w:pStyle w:val="2"/>
        <w:numPr>
          <w:ilvl w:val="0"/>
          <w:numId w:val="18"/>
        </w:numPr>
        <w:spacing w:before="240" w:after="120"/>
        <w:rPr>
          <w:lang w:eastAsia="zh-CN"/>
        </w:rPr>
      </w:pPr>
      <w:r w:rsidRPr="00530943">
        <w:rPr>
          <w:rFonts w:cs="Arial"/>
        </w:rPr>
        <w:t>Candidate power saving solutions for FR1</w:t>
      </w:r>
    </w:p>
    <w:p w14:paraId="24D2E028" w14:textId="77777777" w:rsidR="00530943" w:rsidRDefault="00D45013" w:rsidP="00862FC9">
      <w:pPr>
        <w:spacing w:after="120"/>
        <w:jc w:val="both"/>
        <w:rPr>
          <w:lang w:eastAsia="zh-CN"/>
        </w:rPr>
      </w:pPr>
      <w:r>
        <w:rPr>
          <w:lang w:eastAsia="zh-CN"/>
        </w:rPr>
        <w:t>In th</w:t>
      </w:r>
      <w:r w:rsidR="00530943">
        <w:rPr>
          <w:lang w:eastAsia="zh-CN"/>
        </w:rPr>
        <w:t>is section</w:t>
      </w:r>
      <w:r>
        <w:rPr>
          <w:lang w:eastAsia="zh-CN"/>
        </w:rPr>
        <w:t xml:space="preserve">, some enhancements in </w:t>
      </w:r>
      <w:r w:rsidR="00530943">
        <w:rPr>
          <w:lang w:eastAsia="zh-CN"/>
        </w:rPr>
        <w:t>time domain as well as spatial and power domains are described.</w:t>
      </w:r>
    </w:p>
    <w:p w14:paraId="03C5CC1D" w14:textId="77777777" w:rsidR="00862FC9" w:rsidRPr="00393A1A" w:rsidRDefault="00862FC9" w:rsidP="00393A1A">
      <w:pPr>
        <w:pStyle w:val="3"/>
        <w:numPr>
          <w:ilvl w:val="0"/>
          <w:numId w:val="17"/>
        </w:numPr>
        <w:spacing w:before="0" w:after="120" w:line="240" w:lineRule="auto"/>
        <w:rPr>
          <w:rFonts w:ascii="Arial" w:hAnsi="Arial" w:cs="Arial"/>
          <w:sz w:val="24"/>
        </w:rPr>
      </w:pPr>
      <w:r w:rsidRPr="00393A1A">
        <w:rPr>
          <w:rFonts w:ascii="Arial" w:hAnsi="Arial" w:cs="Arial"/>
          <w:sz w:val="24"/>
        </w:rPr>
        <w:t>Simplified</w:t>
      </w:r>
      <w:r w:rsidR="00762CDB" w:rsidRPr="00393A1A">
        <w:rPr>
          <w:rFonts w:ascii="Arial" w:hAnsi="Arial" w:cs="Arial"/>
          <w:sz w:val="24"/>
        </w:rPr>
        <w:t xml:space="preserve"> common signals</w:t>
      </w:r>
    </w:p>
    <w:p w14:paraId="56342430" w14:textId="7A556A1F" w:rsidR="00B13319" w:rsidRDefault="00530943" w:rsidP="00B13319">
      <w:pPr>
        <w:spacing w:after="120"/>
        <w:jc w:val="both"/>
        <w:rPr>
          <w:lang w:eastAsia="zh-CN"/>
        </w:rPr>
      </w:pPr>
      <w:r>
        <w:rPr>
          <w:lang w:eastAsia="zh-CN"/>
        </w:rPr>
        <w:t xml:space="preserve">In the time domain, </w:t>
      </w:r>
      <w:r w:rsidR="00D45013">
        <w:rPr>
          <w:lang w:eastAsia="zh-CN"/>
        </w:rPr>
        <w:t xml:space="preserve">more efficient symbol muting </w:t>
      </w:r>
      <w:r>
        <w:rPr>
          <w:lang w:eastAsia="zh-CN"/>
        </w:rPr>
        <w:t xml:space="preserve">can be achieved </w:t>
      </w:r>
      <w:r w:rsidR="00D45013">
        <w:rPr>
          <w:lang w:eastAsia="zh-CN"/>
        </w:rPr>
        <w:t xml:space="preserve">by simplifying some always-on signals/channels. </w:t>
      </w:r>
      <w:r w:rsidR="00B13319">
        <w:rPr>
          <w:lang w:eastAsia="zh-CN"/>
        </w:rPr>
        <w:t xml:space="preserve">In NR, </w:t>
      </w:r>
      <w:r w:rsidR="00B13319" w:rsidRPr="005B1435">
        <w:rPr>
          <w:lang w:eastAsia="zh-CN"/>
        </w:rPr>
        <w:t>some always-on common signals</w:t>
      </w:r>
      <w:r w:rsidR="00B13319">
        <w:rPr>
          <w:lang w:eastAsia="zh-CN"/>
        </w:rPr>
        <w:t xml:space="preserve"> (e.g., </w:t>
      </w:r>
      <w:r w:rsidR="00B13319" w:rsidRPr="005B1435">
        <w:rPr>
          <w:lang w:eastAsia="zh-CN"/>
        </w:rPr>
        <w:t>SSB</w:t>
      </w:r>
      <w:r w:rsidR="00B13319">
        <w:rPr>
          <w:lang w:eastAsia="zh-CN"/>
        </w:rPr>
        <w:t xml:space="preserve"> and</w:t>
      </w:r>
      <w:r w:rsidR="00B13319" w:rsidRPr="005B1435">
        <w:rPr>
          <w:lang w:eastAsia="zh-CN"/>
        </w:rPr>
        <w:t xml:space="preserve"> SIB</w:t>
      </w:r>
      <w:r w:rsidR="00B13319">
        <w:rPr>
          <w:lang w:eastAsia="zh-CN"/>
        </w:rPr>
        <w:t xml:space="preserve">1) are transmitted by the base station to </w:t>
      </w:r>
      <w:r w:rsidR="00B13319" w:rsidRPr="005B1435">
        <w:rPr>
          <w:lang w:eastAsia="zh-CN"/>
        </w:rPr>
        <w:t xml:space="preserve">guarantee </w:t>
      </w:r>
      <w:r w:rsidR="00B13319">
        <w:rPr>
          <w:lang w:eastAsia="zh-CN"/>
        </w:rPr>
        <w:t xml:space="preserve">that </w:t>
      </w:r>
      <w:r w:rsidR="00B13319" w:rsidRPr="005B1435">
        <w:rPr>
          <w:lang w:eastAsia="zh-CN"/>
        </w:rPr>
        <w:t xml:space="preserve">the </w:t>
      </w:r>
      <w:r w:rsidR="00B13319">
        <w:rPr>
          <w:lang w:eastAsia="zh-CN"/>
        </w:rPr>
        <w:t xml:space="preserve">cell is </w:t>
      </w:r>
      <w:r w:rsidR="00B13319" w:rsidRPr="00EE3B03">
        <w:rPr>
          <w:lang w:eastAsia="zh-CN"/>
        </w:rPr>
        <w:t>perceptible</w:t>
      </w:r>
      <w:r w:rsidR="00B13319">
        <w:rPr>
          <w:lang w:eastAsia="zh-CN"/>
        </w:rPr>
        <w:t xml:space="preserve"> </w:t>
      </w:r>
      <w:r w:rsidR="00B13319">
        <w:rPr>
          <w:rFonts w:hint="eastAsia"/>
          <w:lang w:eastAsia="zh-CN"/>
        </w:rPr>
        <w:t>to</w:t>
      </w:r>
      <w:r w:rsidR="00B13319">
        <w:rPr>
          <w:lang w:eastAsia="zh-CN"/>
        </w:rPr>
        <w:t xml:space="preserve"> UEs. These </w:t>
      </w:r>
      <w:r w:rsidR="00B13319" w:rsidRPr="005B1435">
        <w:rPr>
          <w:lang w:eastAsia="zh-CN"/>
        </w:rPr>
        <w:t>always-on common signals</w:t>
      </w:r>
      <w:r w:rsidR="00B13319">
        <w:rPr>
          <w:lang w:eastAsia="zh-CN"/>
        </w:rPr>
        <w:t xml:space="preserve"> occupy a certain amount of symbols, in which the base station cannot go into a sleeping mode for energy saving. </w:t>
      </w:r>
      <w:r w:rsidR="00D45013">
        <w:rPr>
          <w:lang w:eastAsia="zh-CN"/>
        </w:rPr>
        <w:fldChar w:fldCharType="begin"/>
      </w:r>
      <w:r w:rsidR="00D45013">
        <w:rPr>
          <w:lang w:eastAsia="zh-CN"/>
        </w:rPr>
        <w:instrText xml:space="preserve"> REF _Ref80984450 \h </w:instrText>
      </w:r>
      <w:r w:rsidR="00D45013">
        <w:rPr>
          <w:lang w:eastAsia="zh-CN"/>
        </w:rPr>
      </w:r>
      <w:r w:rsidR="00D45013">
        <w:rPr>
          <w:lang w:eastAsia="zh-CN"/>
        </w:rPr>
        <w:fldChar w:fldCharType="separate"/>
      </w:r>
      <w:r w:rsidR="00D45013" w:rsidRPr="005D27B5">
        <w:rPr>
          <w:b/>
          <w:color w:val="000000"/>
        </w:rPr>
        <w:t xml:space="preserve">Table </w:t>
      </w:r>
      <w:r w:rsidR="00D45013">
        <w:rPr>
          <w:b/>
          <w:noProof/>
          <w:color w:val="000000"/>
        </w:rPr>
        <w:t>2</w:t>
      </w:r>
      <w:r w:rsidR="00D45013">
        <w:rPr>
          <w:lang w:eastAsia="zh-CN"/>
        </w:rPr>
        <w:fldChar w:fldCharType="end"/>
      </w:r>
      <w:r w:rsidR="00D45013">
        <w:rPr>
          <w:lang w:eastAsia="zh-CN"/>
        </w:rPr>
        <w:t xml:space="preserve"> </w:t>
      </w:r>
      <w:r w:rsidR="00B13319">
        <w:rPr>
          <w:lang w:eastAsia="zh-CN"/>
        </w:rPr>
        <w:t xml:space="preserve">shows the ratios of the </w:t>
      </w:r>
      <w:r w:rsidR="00B13319" w:rsidRPr="005B1435">
        <w:rPr>
          <w:lang w:eastAsia="zh-CN"/>
        </w:rPr>
        <w:t>always-on</w:t>
      </w:r>
      <w:r w:rsidR="00B13319" w:rsidRPr="00EE7EC2">
        <w:rPr>
          <w:lang w:eastAsia="zh-CN"/>
        </w:rPr>
        <w:t xml:space="preserve"> </w:t>
      </w:r>
      <w:r w:rsidR="00B13319" w:rsidRPr="005B1435">
        <w:rPr>
          <w:lang w:eastAsia="zh-CN"/>
        </w:rPr>
        <w:t>common signals</w:t>
      </w:r>
      <w:r w:rsidR="00B13319">
        <w:rPr>
          <w:lang w:eastAsia="zh-CN"/>
        </w:rPr>
        <w:t xml:space="preserve"> in time domain (symbol) under some typical configurations. </w:t>
      </w:r>
    </w:p>
    <w:p w14:paraId="295D335C" w14:textId="1122F253" w:rsidR="00B13319" w:rsidRPr="005D27B5" w:rsidRDefault="00B13319" w:rsidP="00B13319">
      <w:pPr>
        <w:spacing w:after="120"/>
        <w:jc w:val="center"/>
        <w:rPr>
          <w:b/>
          <w:color w:val="000000"/>
          <w:lang w:eastAsia="zh-CN"/>
        </w:rPr>
      </w:pPr>
      <w:bookmarkStart w:id="4" w:name="_Ref80984450"/>
      <w:r w:rsidRPr="005D27B5">
        <w:rPr>
          <w:b/>
          <w:color w:val="000000"/>
        </w:rPr>
        <w:t xml:space="preserve">Table </w:t>
      </w:r>
      <w:r w:rsidRPr="005D27B5">
        <w:rPr>
          <w:b/>
          <w:color w:val="000000"/>
        </w:rPr>
        <w:fldChar w:fldCharType="begin"/>
      </w:r>
      <w:r w:rsidRPr="005D27B5">
        <w:rPr>
          <w:b/>
          <w:color w:val="000000"/>
        </w:rPr>
        <w:instrText xml:space="preserve"> SEQ Table \* ARABIC </w:instrText>
      </w:r>
      <w:r w:rsidRPr="005D27B5">
        <w:rPr>
          <w:b/>
          <w:color w:val="000000"/>
        </w:rPr>
        <w:fldChar w:fldCharType="separate"/>
      </w:r>
      <w:r w:rsidR="006743E3">
        <w:rPr>
          <w:b/>
          <w:noProof/>
          <w:color w:val="000000"/>
        </w:rPr>
        <w:t>2</w:t>
      </w:r>
      <w:r w:rsidRPr="005D27B5">
        <w:rPr>
          <w:b/>
          <w:color w:val="000000"/>
        </w:rPr>
        <w:fldChar w:fldCharType="end"/>
      </w:r>
      <w:bookmarkEnd w:id="4"/>
      <w:r w:rsidRPr="005D27B5">
        <w:rPr>
          <w:color w:val="000000"/>
        </w:rPr>
        <w:t xml:space="preserve"> </w:t>
      </w:r>
      <w:r w:rsidRPr="006743E3">
        <w:rPr>
          <w:color w:val="000000"/>
          <w:lang w:eastAsia="zh-CN"/>
        </w:rPr>
        <w:t>Ra</w:t>
      </w:r>
      <w:r w:rsidR="00206F5A">
        <w:rPr>
          <w:color w:val="000000"/>
          <w:lang w:eastAsia="zh-CN"/>
        </w:rPr>
        <w:t>t</w:t>
      </w:r>
      <w:r w:rsidRPr="006743E3">
        <w:rPr>
          <w:color w:val="000000"/>
          <w:lang w:eastAsia="zh-CN"/>
        </w:rPr>
        <w:t>io of a</w:t>
      </w:r>
      <w:r w:rsidR="00443623">
        <w:rPr>
          <w:color w:val="000000"/>
          <w:lang w:eastAsia="zh-CN"/>
        </w:rPr>
        <w:t>lways-on common signals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2952"/>
        <w:gridCol w:w="2952"/>
      </w:tblGrid>
      <w:tr w:rsidR="00B13319" w:rsidRPr="005D27B5" w14:paraId="01B4BF6E" w14:textId="77777777" w:rsidTr="006A0A0E">
        <w:trPr>
          <w:jc w:val="center"/>
        </w:trPr>
        <w:tc>
          <w:tcPr>
            <w:tcW w:w="1143" w:type="dxa"/>
            <w:shd w:val="clear" w:color="auto" w:fill="auto"/>
          </w:tcPr>
          <w:p w14:paraId="778815CD" w14:textId="77777777" w:rsidR="00B13319" w:rsidRPr="005D27B5" w:rsidRDefault="00B13319" w:rsidP="00B13319">
            <w:pPr>
              <w:spacing w:before="20" w:after="20"/>
              <w:jc w:val="both"/>
              <w:rPr>
                <w:color w:val="000000"/>
                <w:lang w:eastAsia="zh-CN"/>
              </w:rPr>
            </w:pPr>
          </w:p>
        </w:tc>
        <w:tc>
          <w:tcPr>
            <w:tcW w:w="2952" w:type="dxa"/>
            <w:shd w:val="clear" w:color="auto" w:fill="auto"/>
            <w:vAlign w:val="center"/>
          </w:tcPr>
          <w:p w14:paraId="3AB96151" w14:textId="04B71340" w:rsidR="00B13319" w:rsidRPr="005D27B5" w:rsidRDefault="00B13319" w:rsidP="00B13319">
            <w:pPr>
              <w:spacing w:before="20" w:after="20"/>
              <w:jc w:val="center"/>
              <w:rPr>
                <w:color w:val="000000"/>
                <w:lang w:eastAsia="zh-CN"/>
              </w:rPr>
            </w:pPr>
            <w:r w:rsidRPr="005D27B5">
              <w:rPr>
                <w:rFonts w:hint="eastAsia"/>
                <w:color w:val="000000"/>
                <w:lang w:eastAsia="zh-CN"/>
              </w:rPr>
              <w:t>F</w:t>
            </w:r>
            <w:r w:rsidRPr="005D27B5">
              <w:rPr>
                <w:color w:val="000000"/>
                <w:lang w:eastAsia="zh-CN"/>
              </w:rPr>
              <w:t xml:space="preserve">R1 </w:t>
            </w:r>
            <w:r>
              <w:rPr>
                <w:color w:val="000000"/>
                <w:lang w:eastAsia="zh-CN"/>
              </w:rPr>
              <w:t xml:space="preserve">@ </w:t>
            </w:r>
            <w:r w:rsidRPr="005D27B5">
              <w:rPr>
                <w:color w:val="000000"/>
                <w:lang w:eastAsia="zh-CN"/>
              </w:rPr>
              <w:t>30kHz &amp; 8 beam</w:t>
            </w:r>
          </w:p>
        </w:tc>
        <w:tc>
          <w:tcPr>
            <w:tcW w:w="2952" w:type="dxa"/>
            <w:vAlign w:val="center"/>
          </w:tcPr>
          <w:p w14:paraId="74D74666" w14:textId="77777777" w:rsidR="00B13319" w:rsidRPr="005D27B5" w:rsidRDefault="00B13319" w:rsidP="00B13319">
            <w:pPr>
              <w:spacing w:before="20" w:after="20"/>
              <w:jc w:val="center"/>
              <w:rPr>
                <w:color w:val="000000"/>
                <w:lang w:eastAsia="zh-CN"/>
              </w:rPr>
            </w:pPr>
            <w:r w:rsidRPr="005D27B5">
              <w:rPr>
                <w:rFonts w:hint="eastAsia"/>
                <w:color w:val="000000"/>
                <w:lang w:eastAsia="zh-CN"/>
              </w:rPr>
              <w:t>F</w:t>
            </w:r>
            <w:r w:rsidRPr="005D27B5">
              <w:rPr>
                <w:color w:val="000000"/>
                <w:lang w:eastAsia="zh-CN"/>
              </w:rPr>
              <w:t>R2</w:t>
            </w:r>
            <w:r>
              <w:rPr>
                <w:color w:val="000000"/>
                <w:lang w:eastAsia="zh-CN"/>
              </w:rPr>
              <w:t xml:space="preserve"> @ </w:t>
            </w:r>
            <w:r w:rsidRPr="005D27B5">
              <w:rPr>
                <w:color w:val="000000"/>
                <w:lang w:eastAsia="zh-CN"/>
              </w:rPr>
              <w:t>120kHz &amp; 64 beam</w:t>
            </w:r>
          </w:p>
        </w:tc>
      </w:tr>
      <w:tr w:rsidR="00B13319" w:rsidRPr="005D27B5" w14:paraId="49C7A519" w14:textId="77777777" w:rsidTr="006A0A0E">
        <w:trPr>
          <w:jc w:val="center"/>
        </w:trPr>
        <w:tc>
          <w:tcPr>
            <w:tcW w:w="1143" w:type="dxa"/>
            <w:shd w:val="clear" w:color="auto" w:fill="auto"/>
          </w:tcPr>
          <w:p w14:paraId="0E20828E" w14:textId="77777777" w:rsidR="00B13319" w:rsidRPr="005D27B5" w:rsidRDefault="00B13319" w:rsidP="00B13319">
            <w:pPr>
              <w:spacing w:before="20" w:after="20"/>
              <w:jc w:val="both"/>
              <w:rPr>
                <w:color w:val="000000"/>
                <w:lang w:eastAsia="zh-CN"/>
              </w:rPr>
            </w:pPr>
            <w:r w:rsidRPr="005D27B5">
              <w:rPr>
                <w:rFonts w:hint="eastAsia"/>
                <w:color w:val="000000"/>
                <w:lang w:eastAsia="zh-CN"/>
              </w:rPr>
              <w:t>S</w:t>
            </w:r>
            <w:r w:rsidRPr="005D27B5">
              <w:rPr>
                <w:color w:val="000000"/>
                <w:lang w:eastAsia="zh-CN"/>
              </w:rPr>
              <w:t xml:space="preserve">SB </w:t>
            </w:r>
          </w:p>
        </w:tc>
        <w:tc>
          <w:tcPr>
            <w:tcW w:w="2952" w:type="dxa"/>
            <w:shd w:val="clear" w:color="auto" w:fill="auto"/>
          </w:tcPr>
          <w:p w14:paraId="103D3FC8" w14:textId="77777777" w:rsidR="00B13319" w:rsidRPr="005D27B5" w:rsidRDefault="00B13319" w:rsidP="00B13319">
            <w:pPr>
              <w:spacing w:before="20" w:after="20"/>
              <w:jc w:val="center"/>
              <w:rPr>
                <w:color w:val="000000"/>
                <w:lang w:eastAsia="zh-CN"/>
              </w:rPr>
            </w:pPr>
            <w:r w:rsidRPr="005D27B5">
              <w:rPr>
                <w:rFonts w:hint="eastAsia"/>
                <w:color w:val="000000"/>
                <w:lang w:eastAsia="zh-CN"/>
              </w:rPr>
              <w:t>6</w:t>
            </w:r>
            <w:r w:rsidRPr="005D27B5">
              <w:rPr>
                <w:color w:val="000000"/>
                <w:lang w:eastAsia="zh-CN"/>
              </w:rPr>
              <w:t>.5%</w:t>
            </w:r>
          </w:p>
        </w:tc>
        <w:tc>
          <w:tcPr>
            <w:tcW w:w="2952" w:type="dxa"/>
          </w:tcPr>
          <w:p w14:paraId="18C49CFF" w14:textId="77777777" w:rsidR="00B13319" w:rsidRPr="005D27B5" w:rsidRDefault="00B13319" w:rsidP="00B13319">
            <w:pPr>
              <w:spacing w:before="20" w:after="20"/>
              <w:jc w:val="center"/>
              <w:rPr>
                <w:color w:val="000000"/>
                <w:lang w:eastAsia="zh-CN"/>
              </w:rPr>
            </w:pPr>
            <w:r w:rsidRPr="005D27B5">
              <w:rPr>
                <w:color w:val="000000"/>
                <w:lang w:eastAsia="zh-CN"/>
              </w:rPr>
              <w:t>14.8%</w:t>
            </w:r>
          </w:p>
        </w:tc>
      </w:tr>
      <w:tr w:rsidR="00B13319" w:rsidRPr="005D27B5" w14:paraId="6173C92C" w14:textId="77777777" w:rsidTr="006A0A0E">
        <w:trPr>
          <w:jc w:val="center"/>
        </w:trPr>
        <w:tc>
          <w:tcPr>
            <w:tcW w:w="1143" w:type="dxa"/>
            <w:shd w:val="clear" w:color="auto" w:fill="auto"/>
          </w:tcPr>
          <w:p w14:paraId="0B158E58" w14:textId="77777777" w:rsidR="00B13319" w:rsidRPr="005D27B5" w:rsidRDefault="00B13319" w:rsidP="00B13319">
            <w:pPr>
              <w:spacing w:before="20" w:after="20"/>
              <w:jc w:val="both"/>
              <w:rPr>
                <w:color w:val="000000"/>
                <w:lang w:eastAsia="zh-CN"/>
              </w:rPr>
            </w:pPr>
            <w:r w:rsidRPr="005D27B5">
              <w:rPr>
                <w:rFonts w:hint="eastAsia"/>
                <w:color w:val="000000"/>
                <w:lang w:eastAsia="zh-CN"/>
              </w:rPr>
              <w:t>S</w:t>
            </w:r>
            <w:r w:rsidRPr="005D27B5">
              <w:rPr>
                <w:color w:val="000000"/>
                <w:lang w:eastAsia="zh-CN"/>
              </w:rPr>
              <w:t>IB1</w:t>
            </w:r>
          </w:p>
        </w:tc>
        <w:tc>
          <w:tcPr>
            <w:tcW w:w="2952" w:type="dxa"/>
            <w:shd w:val="clear" w:color="auto" w:fill="auto"/>
          </w:tcPr>
          <w:p w14:paraId="55028CC6" w14:textId="77777777" w:rsidR="00B13319" w:rsidRPr="005D27B5" w:rsidRDefault="00B13319" w:rsidP="00B13319">
            <w:pPr>
              <w:spacing w:before="20" w:after="20"/>
              <w:jc w:val="center"/>
              <w:rPr>
                <w:color w:val="000000"/>
                <w:lang w:eastAsia="zh-CN"/>
              </w:rPr>
            </w:pPr>
            <w:r w:rsidRPr="005D27B5">
              <w:rPr>
                <w:rFonts w:hint="eastAsia"/>
                <w:color w:val="000000"/>
                <w:lang w:eastAsia="zh-CN"/>
              </w:rPr>
              <w:t>2</w:t>
            </w:r>
            <w:r>
              <w:rPr>
                <w:color w:val="000000"/>
                <w:lang w:eastAsia="zh-CN"/>
              </w:rPr>
              <w:t>2</w:t>
            </w:r>
            <w:r w:rsidRPr="005D27B5">
              <w:rPr>
                <w:color w:val="000000"/>
                <w:lang w:eastAsia="zh-CN"/>
              </w:rPr>
              <w:t>.</w:t>
            </w:r>
            <w:r>
              <w:rPr>
                <w:color w:val="000000"/>
                <w:lang w:eastAsia="zh-CN"/>
              </w:rPr>
              <w:t>7</w:t>
            </w:r>
            <w:r w:rsidRPr="005D27B5">
              <w:rPr>
                <w:color w:val="000000"/>
                <w:lang w:eastAsia="zh-CN"/>
              </w:rPr>
              <w:t>%</w:t>
            </w:r>
          </w:p>
        </w:tc>
        <w:tc>
          <w:tcPr>
            <w:tcW w:w="2952" w:type="dxa"/>
          </w:tcPr>
          <w:p w14:paraId="5DDF7AB8" w14:textId="77777777" w:rsidR="00B13319" w:rsidRPr="005D27B5" w:rsidRDefault="00B13319" w:rsidP="00B13319">
            <w:pPr>
              <w:spacing w:before="20" w:after="20"/>
              <w:jc w:val="center"/>
              <w:rPr>
                <w:color w:val="000000"/>
                <w:lang w:eastAsia="zh-CN"/>
              </w:rPr>
            </w:pPr>
            <w:r w:rsidRPr="005D27B5">
              <w:rPr>
                <w:color w:val="000000"/>
                <w:lang w:eastAsia="zh-CN"/>
              </w:rPr>
              <w:t>14.8%</w:t>
            </w:r>
          </w:p>
        </w:tc>
      </w:tr>
      <w:tr w:rsidR="00B13319" w:rsidRPr="005D27B5" w14:paraId="76E12C3A" w14:textId="77777777" w:rsidTr="006A0A0E">
        <w:trPr>
          <w:jc w:val="center"/>
        </w:trPr>
        <w:tc>
          <w:tcPr>
            <w:tcW w:w="1143" w:type="dxa"/>
            <w:shd w:val="clear" w:color="auto" w:fill="auto"/>
          </w:tcPr>
          <w:p w14:paraId="31F97F24" w14:textId="77777777" w:rsidR="00B13319" w:rsidRPr="005D27B5" w:rsidRDefault="00B13319" w:rsidP="00B13319">
            <w:pPr>
              <w:spacing w:before="20" w:after="20"/>
              <w:jc w:val="both"/>
              <w:rPr>
                <w:color w:val="000000"/>
                <w:lang w:eastAsia="zh-CN"/>
              </w:rPr>
            </w:pPr>
            <w:r w:rsidRPr="005D27B5">
              <w:rPr>
                <w:rFonts w:hint="eastAsia"/>
                <w:color w:val="000000"/>
                <w:lang w:eastAsia="zh-CN"/>
              </w:rPr>
              <w:lastRenderedPageBreak/>
              <w:t>T</w:t>
            </w:r>
            <w:r w:rsidRPr="005D27B5">
              <w:rPr>
                <w:color w:val="000000"/>
                <w:lang w:eastAsia="zh-CN"/>
              </w:rPr>
              <w:t>otal</w:t>
            </w:r>
          </w:p>
        </w:tc>
        <w:tc>
          <w:tcPr>
            <w:tcW w:w="2952" w:type="dxa"/>
            <w:shd w:val="clear" w:color="auto" w:fill="auto"/>
          </w:tcPr>
          <w:p w14:paraId="4B8F5FF8" w14:textId="77777777" w:rsidR="00B13319" w:rsidRPr="005D27B5" w:rsidRDefault="00B13319" w:rsidP="00B13319">
            <w:pPr>
              <w:spacing w:before="20" w:after="20"/>
              <w:jc w:val="center"/>
              <w:rPr>
                <w:color w:val="000000"/>
                <w:lang w:eastAsia="zh-CN"/>
              </w:rPr>
            </w:pPr>
            <w:r>
              <w:rPr>
                <w:color w:val="000000"/>
                <w:lang w:eastAsia="zh-CN"/>
              </w:rPr>
              <w:t>29.2</w:t>
            </w:r>
            <w:r w:rsidRPr="005D27B5">
              <w:rPr>
                <w:color w:val="000000"/>
                <w:lang w:eastAsia="zh-CN"/>
              </w:rPr>
              <w:t>%</w:t>
            </w:r>
          </w:p>
        </w:tc>
        <w:tc>
          <w:tcPr>
            <w:tcW w:w="2952" w:type="dxa"/>
          </w:tcPr>
          <w:p w14:paraId="56618968" w14:textId="77777777" w:rsidR="00B13319" w:rsidRPr="005D27B5" w:rsidRDefault="00B13319" w:rsidP="00B13319">
            <w:pPr>
              <w:spacing w:before="20" w:after="20"/>
              <w:jc w:val="center"/>
              <w:rPr>
                <w:color w:val="000000"/>
                <w:lang w:eastAsia="zh-CN"/>
              </w:rPr>
            </w:pPr>
            <w:r w:rsidRPr="005D27B5">
              <w:rPr>
                <w:color w:val="000000"/>
                <w:lang w:eastAsia="zh-CN"/>
              </w:rPr>
              <w:t>14.8%</w:t>
            </w:r>
          </w:p>
        </w:tc>
      </w:tr>
      <w:tr w:rsidR="00B13319" w:rsidRPr="005D27B5" w14:paraId="4B6BCB2A" w14:textId="77777777" w:rsidTr="006A0A0E">
        <w:trPr>
          <w:jc w:val="center"/>
        </w:trPr>
        <w:tc>
          <w:tcPr>
            <w:tcW w:w="7047" w:type="dxa"/>
            <w:gridSpan w:val="3"/>
            <w:shd w:val="clear" w:color="auto" w:fill="auto"/>
          </w:tcPr>
          <w:p w14:paraId="376A97EB" w14:textId="77777777" w:rsidR="00B13319" w:rsidRDefault="00B13319" w:rsidP="00B13319">
            <w:pPr>
              <w:spacing w:before="20" w:after="20"/>
              <w:jc w:val="both"/>
              <w:rPr>
                <w:color w:val="000000"/>
                <w:lang w:eastAsia="zh-CN"/>
              </w:rPr>
            </w:pPr>
            <w:r>
              <w:rPr>
                <w:color w:val="000000"/>
                <w:lang w:eastAsia="zh-CN"/>
              </w:rPr>
              <w:t>System configuration:</w:t>
            </w:r>
          </w:p>
          <w:p w14:paraId="0F52ED1D" w14:textId="77777777" w:rsidR="00B13319" w:rsidRDefault="00B13319" w:rsidP="00B13319">
            <w:pPr>
              <w:numPr>
                <w:ilvl w:val="0"/>
                <w:numId w:val="9"/>
              </w:numPr>
              <w:spacing w:before="20" w:after="20"/>
              <w:jc w:val="both"/>
              <w:rPr>
                <w:color w:val="000000"/>
                <w:lang w:eastAsia="zh-CN"/>
              </w:rPr>
            </w:pPr>
            <w:r>
              <w:rPr>
                <w:color w:val="000000"/>
                <w:lang w:eastAsia="zh-CN"/>
              </w:rPr>
              <w:t>F</w:t>
            </w:r>
            <w:r w:rsidRPr="00305B8A">
              <w:rPr>
                <w:color w:val="000000"/>
                <w:lang w:eastAsia="zh-CN"/>
              </w:rPr>
              <w:t xml:space="preserve">rame structure </w:t>
            </w:r>
            <w:r>
              <w:rPr>
                <w:color w:val="000000"/>
                <w:lang w:eastAsia="zh-CN"/>
              </w:rPr>
              <w:t xml:space="preserve">is </w:t>
            </w:r>
            <w:r w:rsidRPr="00305B8A">
              <w:rPr>
                <w:color w:val="000000"/>
                <w:lang w:eastAsia="zh-CN"/>
              </w:rPr>
              <w:t xml:space="preserve">7D : 1S : 2U </w:t>
            </w:r>
          </w:p>
          <w:p w14:paraId="7B5F23BC" w14:textId="77777777" w:rsidR="00B13319" w:rsidRDefault="00B13319" w:rsidP="00B13319">
            <w:pPr>
              <w:numPr>
                <w:ilvl w:val="0"/>
                <w:numId w:val="9"/>
              </w:numPr>
              <w:spacing w:before="20" w:after="20"/>
              <w:jc w:val="both"/>
              <w:rPr>
                <w:color w:val="000000"/>
                <w:lang w:eastAsia="zh-CN"/>
              </w:rPr>
            </w:pPr>
            <w:r>
              <w:rPr>
                <w:color w:val="000000"/>
                <w:lang w:eastAsia="zh-CN"/>
              </w:rPr>
              <w:t>p</w:t>
            </w:r>
            <w:r w:rsidRPr="00305B8A">
              <w:rPr>
                <w:color w:val="000000"/>
                <w:lang w:eastAsia="zh-CN"/>
              </w:rPr>
              <w:t xml:space="preserve">eriodicity of SSB and SIB1 </w:t>
            </w:r>
            <w:r>
              <w:rPr>
                <w:color w:val="000000"/>
                <w:lang w:eastAsia="zh-CN"/>
              </w:rPr>
              <w:t xml:space="preserve">= </w:t>
            </w:r>
            <w:r w:rsidRPr="00305B8A">
              <w:rPr>
                <w:color w:val="000000"/>
                <w:lang w:eastAsia="zh-CN"/>
              </w:rPr>
              <w:t>20ms</w:t>
            </w:r>
            <w:r>
              <w:rPr>
                <w:color w:val="000000"/>
                <w:lang w:eastAsia="zh-CN"/>
              </w:rPr>
              <w:t xml:space="preserve"> and SIB1 is slot-based transmission</w:t>
            </w:r>
          </w:p>
          <w:p w14:paraId="0BEAD7F7" w14:textId="7E6A4175" w:rsidR="00B13319" w:rsidRPr="004624BE" w:rsidRDefault="00B13319" w:rsidP="006D6993">
            <w:pPr>
              <w:numPr>
                <w:ilvl w:val="0"/>
                <w:numId w:val="9"/>
              </w:numPr>
              <w:spacing w:before="20" w:after="20"/>
              <w:jc w:val="both"/>
              <w:rPr>
                <w:color w:val="000000"/>
                <w:lang w:eastAsia="zh-CN"/>
              </w:rPr>
            </w:pPr>
            <w:r w:rsidRPr="00687E2B">
              <w:rPr>
                <w:lang w:val="en-US" w:eastAsia="zh-CN"/>
              </w:rPr>
              <w:t>SSB/CORESET multiplexing pattern</w:t>
            </w:r>
            <w:r>
              <w:rPr>
                <w:color w:val="000000"/>
                <w:lang w:eastAsia="zh-CN"/>
              </w:rPr>
              <w:t xml:space="preserve"> = </w:t>
            </w:r>
            <w:r>
              <w:rPr>
                <w:lang w:val="en-US" w:eastAsia="zh-CN"/>
              </w:rPr>
              <w:t>Pa</w:t>
            </w:r>
            <w:r w:rsidRPr="00687E2B">
              <w:rPr>
                <w:lang w:val="en-US" w:eastAsia="zh-CN"/>
              </w:rPr>
              <w:t>ttern</w:t>
            </w:r>
            <w:r>
              <w:rPr>
                <w:color w:val="000000"/>
                <w:lang w:eastAsia="zh-CN"/>
              </w:rPr>
              <w:t xml:space="preserve"> 1 for FR</w:t>
            </w:r>
            <w:r w:rsidR="00206F5A">
              <w:rPr>
                <w:color w:val="000000"/>
                <w:lang w:eastAsia="zh-CN"/>
              </w:rPr>
              <w:t>1</w:t>
            </w:r>
            <w:r>
              <w:rPr>
                <w:color w:val="000000"/>
                <w:lang w:eastAsia="zh-CN"/>
              </w:rPr>
              <w:t xml:space="preserve"> and </w:t>
            </w:r>
            <w:r>
              <w:rPr>
                <w:lang w:val="en-US" w:eastAsia="zh-CN"/>
              </w:rPr>
              <w:t>Pa</w:t>
            </w:r>
            <w:r w:rsidRPr="00687E2B">
              <w:rPr>
                <w:lang w:val="en-US" w:eastAsia="zh-CN"/>
              </w:rPr>
              <w:t>ttern</w:t>
            </w:r>
            <w:r>
              <w:rPr>
                <w:color w:val="000000"/>
                <w:lang w:eastAsia="zh-CN"/>
              </w:rPr>
              <w:t xml:space="preserve"> 3 for FR2</w:t>
            </w:r>
          </w:p>
        </w:tc>
      </w:tr>
    </w:tbl>
    <w:p w14:paraId="015DD916" w14:textId="77777777" w:rsidR="00B13319" w:rsidRDefault="00B13319" w:rsidP="00B13319">
      <w:pPr>
        <w:spacing w:after="120"/>
        <w:jc w:val="both"/>
        <w:rPr>
          <w:b/>
          <w:i/>
          <w:color w:val="000000"/>
          <w:lang w:val="en-US"/>
        </w:rPr>
      </w:pPr>
    </w:p>
    <w:p w14:paraId="085DD7C5" w14:textId="400E5618" w:rsidR="00B13319" w:rsidRPr="00026C79" w:rsidRDefault="00B13319" w:rsidP="00B13319">
      <w:pPr>
        <w:spacing w:after="120"/>
        <w:jc w:val="both"/>
        <w:rPr>
          <w:b/>
          <w:i/>
          <w:color w:val="000000"/>
          <w:lang w:val="en-US"/>
        </w:rPr>
      </w:pPr>
      <w:r w:rsidRPr="00026C79">
        <w:rPr>
          <w:b/>
          <w:i/>
          <w:color w:val="000000"/>
          <w:lang w:val="en-US"/>
        </w:rPr>
        <w:t xml:space="preserve">Observation </w:t>
      </w:r>
      <w:r w:rsidR="00D4254D">
        <w:rPr>
          <w:b/>
          <w:i/>
          <w:color w:val="000000"/>
          <w:lang w:val="en-US"/>
        </w:rPr>
        <w:t>3</w:t>
      </w:r>
      <w:r w:rsidRPr="00026C79">
        <w:rPr>
          <w:b/>
          <w:i/>
          <w:color w:val="000000"/>
          <w:lang w:val="en-US"/>
        </w:rPr>
        <w:t xml:space="preserve">: </w:t>
      </w:r>
      <w:r w:rsidR="00206F5A">
        <w:rPr>
          <w:b/>
          <w:i/>
          <w:color w:val="000000"/>
          <w:lang w:val="en-US"/>
        </w:rPr>
        <w:t>There can be up to</w:t>
      </w:r>
      <w:r w:rsidR="00206F5A" w:rsidRPr="00026C79">
        <w:rPr>
          <w:b/>
          <w:i/>
          <w:color w:val="000000"/>
          <w:lang w:val="en-US"/>
        </w:rPr>
        <w:t xml:space="preserve"> </w:t>
      </w:r>
      <w:r>
        <w:rPr>
          <w:b/>
          <w:i/>
          <w:color w:val="000000"/>
          <w:lang w:val="en-US"/>
        </w:rPr>
        <w:t>30</w:t>
      </w:r>
      <w:r w:rsidRPr="00026C79">
        <w:rPr>
          <w:b/>
          <w:i/>
          <w:color w:val="000000"/>
          <w:lang w:val="en-US"/>
        </w:rPr>
        <w:t xml:space="preserve">% </w:t>
      </w:r>
      <w:r w:rsidR="00BD20E9">
        <w:rPr>
          <w:b/>
          <w:i/>
          <w:color w:val="000000"/>
          <w:lang w:val="en-US"/>
        </w:rPr>
        <w:t xml:space="preserve">symbols </w:t>
      </w:r>
      <w:r>
        <w:rPr>
          <w:b/>
          <w:i/>
          <w:color w:val="000000"/>
          <w:lang w:val="en-US"/>
        </w:rPr>
        <w:t>for FR1 and 15</w:t>
      </w:r>
      <w:r w:rsidRPr="00026C79">
        <w:rPr>
          <w:b/>
          <w:i/>
          <w:color w:val="000000"/>
          <w:lang w:val="en-US"/>
        </w:rPr>
        <w:t xml:space="preserve">% </w:t>
      </w:r>
      <w:r w:rsidR="00BD20E9">
        <w:rPr>
          <w:b/>
          <w:i/>
          <w:color w:val="000000"/>
          <w:lang w:val="en-US"/>
        </w:rPr>
        <w:t xml:space="preserve">symbols </w:t>
      </w:r>
      <w:r>
        <w:rPr>
          <w:b/>
          <w:i/>
          <w:color w:val="000000"/>
          <w:lang w:val="en-US"/>
        </w:rPr>
        <w:t xml:space="preserve">for FR2 </w:t>
      </w:r>
      <w:r w:rsidR="00BD20E9">
        <w:rPr>
          <w:b/>
          <w:i/>
          <w:color w:val="000000"/>
          <w:lang w:val="en-US"/>
        </w:rPr>
        <w:t xml:space="preserve">being active in </w:t>
      </w:r>
      <w:r w:rsidR="00206F5A">
        <w:rPr>
          <w:b/>
          <w:i/>
          <w:color w:val="000000"/>
          <w:lang w:val="en-US"/>
        </w:rPr>
        <w:t>time for the network to only transmit</w:t>
      </w:r>
      <w:r>
        <w:rPr>
          <w:b/>
          <w:i/>
          <w:color w:val="000000"/>
          <w:lang w:val="en-US"/>
        </w:rPr>
        <w:t xml:space="preserve"> </w:t>
      </w:r>
      <w:r w:rsidRPr="00026C79">
        <w:rPr>
          <w:b/>
          <w:i/>
          <w:color w:val="000000"/>
          <w:lang w:val="en-US"/>
        </w:rPr>
        <w:t>SSB</w:t>
      </w:r>
      <w:r>
        <w:rPr>
          <w:b/>
          <w:i/>
          <w:color w:val="000000"/>
          <w:lang w:val="en-US"/>
        </w:rPr>
        <w:t xml:space="preserve"> and </w:t>
      </w:r>
      <w:r w:rsidRPr="00026C79">
        <w:rPr>
          <w:b/>
          <w:i/>
          <w:color w:val="000000"/>
          <w:lang w:val="en-US"/>
        </w:rPr>
        <w:t>SIB1.</w:t>
      </w:r>
    </w:p>
    <w:p w14:paraId="1FBF2704" w14:textId="399C3920" w:rsidR="002D7D0A" w:rsidRDefault="006D6993" w:rsidP="00220E83">
      <w:pPr>
        <w:spacing w:after="120"/>
        <w:jc w:val="both"/>
        <w:rPr>
          <w:lang w:eastAsia="zh-CN"/>
        </w:rPr>
      </w:pPr>
      <w:r>
        <w:rPr>
          <w:lang w:eastAsia="zh-CN"/>
        </w:rPr>
        <w:t>A straightforward approach is to enlarge</w:t>
      </w:r>
      <w:r w:rsidR="002D7D0A">
        <w:rPr>
          <w:lang w:eastAsia="zh-CN"/>
        </w:rPr>
        <w:t xml:space="preserve"> the </w:t>
      </w:r>
      <w:r w:rsidR="002D7D0A" w:rsidRPr="006319C0">
        <w:rPr>
          <w:color w:val="000000"/>
          <w:lang w:eastAsia="zh-CN"/>
        </w:rPr>
        <w:t xml:space="preserve">periodicity of </w:t>
      </w:r>
      <w:r w:rsidR="002D7D0A" w:rsidRPr="006E2A17">
        <w:rPr>
          <w:lang w:eastAsia="zh-CN"/>
        </w:rPr>
        <w:t>SSB</w:t>
      </w:r>
      <w:r w:rsidR="002D7D0A">
        <w:rPr>
          <w:lang w:eastAsia="zh-CN"/>
        </w:rPr>
        <w:t xml:space="preserve"> and </w:t>
      </w:r>
      <w:r w:rsidR="002D7D0A" w:rsidRPr="006E2A17">
        <w:rPr>
          <w:lang w:eastAsia="zh-CN"/>
        </w:rPr>
        <w:t>SIB1</w:t>
      </w:r>
      <w:r w:rsidR="002D7D0A">
        <w:rPr>
          <w:lang w:eastAsia="zh-CN"/>
        </w:rPr>
        <w:t xml:space="preserve"> when the network is idle. However, this may increase the access delay of UEs and there is a risk that the legacy UE cannot correctly identify a cell with a longer </w:t>
      </w:r>
      <w:r w:rsidR="002D7D0A" w:rsidRPr="006319C0">
        <w:rPr>
          <w:color w:val="000000"/>
          <w:lang w:eastAsia="zh-CN"/>
        </w:rPr>
        <w:t xml:space="preserve">periodicity of </w:t>
      </w:r>
      <w:r w:rsidR="002D7D0A" w:rsidRPr="006E2A17">
        <w:rPr>
          <w:lang w:eastAsia="zh-CN"/>
        </w:rPr>
        <w:t>SSB</w:t>
      </w:r>
      <w:r w:rsidR="002D7D0A">
        <w:rPr>
          <w:lang w:eastAsia="zh-CN"/>
        </w:rPr>
        <w:t>.</w:t>
      </w:r>
      <w:r>
        <w:rPr>
          <w:lang w:eastAsia="zh-CN"/>
        </w:rPr>
        <w:t xml:space="preserve"> </w:t>
      </w:r>
      <w:r w:rsidR="000B2B03">
        <w:rPr>
          <w:lang w:eastAsia="zh-CN"/>
        </w:rPr>
        <w:t xml:space="preserve">For some scenarios, especially when there is already a carrier for a UE to be able to receive SSB/SIB1, the common signals for other carriers may be simplified and/or assisted by the signals received from the first carrier. This </w:t>
      </w:r>
      <w:r>
        <w:rPr>
          <w:lang w:eastAsia="zh-CN"/>
        </w:rPr>
        <w:t>can be viewed as a kind of RS</w:t>
      </w:r>
      <w:r w:rsidR="000B2B03">
        <w:rPr>
          <w:lang w:eastAsia="zh-CN"/>
        </w:rPr>
        <w:t xml:space="preserve"> </w:t>
      </w:r>
      <w:r w:rsidR="002D7D0A" w:rsidRPr="00EB05DC">
        <w:rPr>
          <w:lang w:eastAsia="zh-CN"/>
        </w:rPr>
        <w:t>occup</w:t>
      </w:r>
      <w:r w:rsidR="000B2B03">
        <w:rPr>
          <w:lang w:eastAsia="zh-CN"/>
        </w:rPr>
        <w:t>ying</w:t>
      </w:r>
      <w:r w:rsidR="002D7D0A" w:rsidRPr="00EB05DC">
        <w:rPr>
          <w:lang w:eastAsia="zh-CN"/>
        </w:rPr>
        <w:t xml:space="preserve"> less symbols (e.g. 2 symbols</w:t>
      </w:r>
      <w:r w:rsidR="002D7D0A">
        <w:rPr>
          <w:lang w:eastAsia="zh-CN"/>
        </w:rPr>
        <w:t xml:space="preserve"> as shown in Fig. 3</w:t>
      </w:r>
      <w:r w:rsidR="002D7D0A" w:rsidRPr="00EB05DC">
        <w:rPr>
          <w:lang w:eastAsia="zh-CN"/>
        </w:rPr>
        <w:t xml:space="preserve">) than </w:t>
      </w:r>
      <w:r w:rsidR="000B2B03">
        <w:rPr>
          <w:lang w:eastAsia="zh-CN"/>
        </w:rPr>
        <w:t xml:space="preserve">the existing </w:t>
      </w:r>
      <w:r w:rsidR="002D7D0A" w:rsidRPr="00EB05DC">
        <w:rPr>
          <w:lang w:eastAsia="zh-CN"/>
        </w:rPr>
        <w:t>SSB</w:t>
      </w:r>
      <w:r w:rsidR="000B2B03">
        <w:rPr>
          <w:lang w:eastAsia="zh-CN"/>
        </w:rPr>
        <w:t>, aiming to impose less</w:t>
      </w:r>
      <w:r w:rsidR="002D7D0A">
        <w:rPr>
          <w:lang w:eastAsia="zh-CN"/>
        </w:rPr>
        <w:t xml:space="preserve"> impact </w:t>
      </w:r>
      <w:r w:rsidR="000B2B03">
        <w:rPr>
          <w:lang w:eastAsia="zh-CN"/>
        </w:rPr>
        <w:t xml:space="preserve">on </w:t>
      </w:r>
      <w:r w:rsidR="002D7D0A">
        <w:rPr>
          <w:lang w:eastAsia="zh-CN"/>
        </w:rPr>
        <w:t xml:space="preserve">UE performance such as </w:t>
      </w:r>
      <w:r w:rsidR="002D7D0A" w:rsidRPr="00AD50F4">
        <w:rPr>
          <w:lang w:eastAsia="zh-CN"/>
        </w:rPr>
        <w:t xml:space="preserve">synchronization </w:t>
      </w:r>
      <w:r w:rsidR="002D7D0A" w:rsidRPr="004767C5">
        <w:rPr>
          <w:lang w:eastAsia="zh-CN"/>
        </w:rPr>
        <w:t>accuracy</w:t>
      </w:r>
      <w:r w:rsidR="002D7D0A">
        <w:rPr>
          <w:lang w:eastAsia="zh-CN"/>
        </w:rPr>
        <w:t xml:space="preserve"> and access delay. </w:t>
      </w:r>
    </w:p>
    <w:p w14:paraId="45B63EB0" w14:textId="77777777" w:rsidR="00B13319" w:rsidRDefault="00B13319" w:rsidP="002D7D0A">
      <w:pPr>
        <w:jc w:val="center"/>
        <w:rPr>
          <w:noProof/>
          <w:lang w:val="en-US" w:eastAsia="zh-CN"/>
        </w:rPr>
      </w:pPr>
      <w:r w:rsidRPr="00160837">
        <w:rPr>
          <w:noProof/>
          <w:lang w:val="en-US" w:eastAsia="zh-CN"/>
        </w:rPr>
        <w:drawing>
          <wp:inline distT="0" distB="0" distL="0" distR="0" wp14:anchorId="01B57B0A" wp14:editId="2A3DD79F">
            <wp:extent cx="5076190" cy="1324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6190" cy="1324610"/>
                    </a:xfrm>
                    <a:prstGeom prst="rect">
                      <a:avLst/>
                    </a:prstGeom>
                    <a:noFill/>
                    <a:ln>
                      <a:noFill/>
                    </a:ln>
                  </pic:spPr>
                </pic:pic>
              </a:graphicData>
            </a:graphic>
          </wp:inline>
        </w:drawing>
      </w:r>
    </w:p>
    <w:p w14:paraId="7B8FC5C4" w14:textId="77777777" w:rsidR="00B13319" w:rsidRPr="00B13319" w:rsidRDefault="006743E3" w:rsidP="00B13319">
      <w:pPr>
        <w:pStyle w:val="a8"/>
        <w:rPr>
          <w:b w:val="0"/>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sidR="00B13319" w:rsidRPr="00D45013">
        <w:rPr>
          <w:b w:val="0"/>
        </w:rPr>
        <w:t xml:space="preserve"> </w:t>
      </w:r>
      <w:r w:rsidR="00B13319" w:rsidRPr="00D45013">
        <w:rPr>
          <w:b w:val="0"/>
          <w:lang w:eastAsia="zh-CN"/>
        </w:rPr>
        <w:t>Inter-carrier assistance for SSB/SIB1 transmission</w:t>
      </w:r>
    </w:p>
    <w:p w14:paraId="55A2FC9E" w14:textId="7F06E6B3" w:rsidR="00B13319" w:rsidRDefault="00B13319" w:rsidP="00B13319">
      <w:pPr>
        <w:spacing w:after="120"/>
        <w:jc w:val="both"/>
        <w:rPr>
          <w:b/>
          <w:i/>
          <w:lang w:val="en-US"/>
        </w:rPr>
      </w:pPr>
      <w:r w:rsidRPr="002233F6">
        <w:rPr>
          <w:b/>
          <w:i/>
          <w:lang w:val="en-US"/>
        </w:rPr>
        <w:t xml:space="preserve">Proposal </w:t>
      </w:r>
      <w:r w:rsidR="00530943">
        <w:rPr>
          <w:b/>
          <w:i/>
          <w:lang w:val="en-US"/>
        </w:rPr>
        <w:t>8</w:t>
      </w:r>
      <w:r w:rsidRPr="002233F6">
        <w:rPr>
          <w:b/>
          <w:i/>
          <w:lang w:val="en-US"/>
        </w:rPr>
        <w:t xml:space="preserve">: </w:t>
      </w:r>
      <w:r>
        <w:rPr>
          <w:b/>
          <w:i/>
          <w:lang w:val="en-US"/>
        </w:rPr>
        <w:t>S</w:t>
      </w:r>
      <w:r w:rsidRPr="002233F6">
        <w:rPr>
          <w:b/>
          <w:i/>
          <w:lang w:val="en-US"/>
        </w:rPr>
        <w:t xml:space="preserve">tudy possible methods to </w:t>
      </w:r>
      <w:r>
        <w:rPr>
          <w:b/>
          <w:i/>
          <w:lang w:val="en-US"/>
        </w:rPr>
        <w:t>optimize</w:t>
      </w:r>
      <w:r w:rsidR="00360822">
        <w:rPr>
          <w:b/>
          <w:i/>
          <w:lang w:val="en-US"/>
        </w:rPr>
        <w:t>/simplify</w:t>
      </w:r>
      <w:r>
        <w:rPr>
          <w:b/>
          <w:i/>
          <w:lang w:val="en-US"/>
        </w:rPr>
        <w:t xml:space="preserve"> the transmission of </w:t>
      </w:r>
      <w:r w:rsidR="006D6993">
        <w:rPr>
          <w:b/>
          <w:i/>
          <w:lang w:val="en-US"/>
        </w:rPr>
        <w:t>common signals, e.g. SSB and SIB1,</w:t>
      </w:r>
      <w:r>
        <w:rPr>
          <w:b/>
          <w:i/>
          <w:lang w:val="en-US"/>
        </w:rPr>
        <w:t xml:space="preserve"> </w:t>
      </w:r>
      <w:r w:rsidRPr="002233F6">
        <w:rPr>
          <w:b/>
          <w:i/>
          <w:lang w:val="en-US"/>
        </w:rPr>
        <w:t xml:space="preserve">in </w:t>
      </w:r>
      <w:r>
        <w:rPr>
          <w:b/>
          <w:i/>
          <w:lang w:val="en-US"/>
        </w:rPr>
        <w:t xml:space="preserve">single-carrier and </w:t>
      </w:r>
      <w:r w:rsidRPr="002233F6">
        <w:rPr>
          <w:b/>
          <w:i/>
          <w:lang w:val="en-US"/>
        </w:rPr>
        <w:t xml:space="preserve">multi-carrier scenario without incurring </w:t>
      </w:r>
      <w:r>
        <w:rPr>
          <w:b/>
          <w:i/>
          <w:lang w:val="en-US"/>
        </w:rPr>
        <w:t xml:space="preserve">extra </w:t>
      </w:r>
      <w:r w:rsidRPr="002233F6">
        <w:rPr>
          <w:b/>
          <w:i/>
          <w:lang w:val="en-US"/>
        </w:rPr>
        <w:t>access delay.</w:t>
      </w:r>
    </w:p>
    <w:p w14:paraId="68C22285" w14:textId="77777777" w:rsidR="00444EE1" w:rsidRPr="00393A1A" w:rsidRDefault="00444EE1" w:rsidP="00393A1A">
      <w:pPr>
        <w:pStyle w:val="3"/>
        <w:numPr>
          <w:ilvl w:val="0"/>
          <w:numId w:val="17"/>
        </w:numPr>
        <w:spacing w:before="0" w:after="120" w:line="240" w:lineRule="auto"/>
        <w:rPr>
          <w:rFonts w:ascii="Arial" w:hAnsi="Arial" w:cs="Arial"/>
          <w:sz w:val="24"/>
        </w:rPr>
      </w:pPr>
      <w:bookmarkStart w:id="5" w:name="OLE_LINK6"/>
      <w:bookmarkStart w:id="6" w:name="OLE_LINK7"/>
      <w:r w:rsidRPr="00393A1A">
        <w:rPr>
          <w:rFonts w:ascii="Arial" w:hAnsi="Arial" w:cs="Arial"/>
          <w:sz w:val="24"/>
        </w:rPr>
        <w:t>On-demand T</w:t>
      </w:r>
      <w:r w:rsidR="00862FC9" w:rsidRPr="00393A1A">
        <w:rPr>
          <w:rFonts w:ascii="Arial" w:hAnsi="Arial" w:cs="Arial"/>
          <w:sz w:val="24"/>
        </w:rPr>
        <w:t>RX muting and power adjustment</w:t>
      </w:r>
    </w:p>
    <w:bookmarkEnd w:id="5"/>
    <w:bookmarkEnd w:id="6"/>
    <w:p w14:paraId="7AB34272" w14:textId="1B8C36EA" w:rsidR="00136690" w:rsidRDefault="00530943" w:rsidP="00444EE1">
      <w:pPr>
        <w:spacing w:after="120"/>
        <w:jc w:val="both"/>
        <w:rPr>
          <w:lang w:eastAsia="zh-CN"/>
        </w:rPr>
      </w:pPr>
      <w:r>
        <w:rPr>
          <w:lang w:eastAsia="zh-CN"/>
        </w:rPr>
        <w:t xml:space="preserve">In </w:t>
      </w:r>
      <w:r w:rsidR="00FF0F66">
        <w:rPr>
          <w:lang w:eastAsia="zh-CN"/>
        </w:rPr>
        <w:t xml:space="preserve">the </w:t>
      </w:r>
      <w:r>
        <w:rPr>
          <w:lang w:eastAsia="zh-CN"/>
        </w:rPr>
        <w:t xml:space="preserve">spatial domain, we can reduce the number of active TRX chains to achieve power saving. </w:t>
      </w:r>
      <w:r w:rsidR="0067440B">
        <w:rPr>
          <w:lang w:eastAsia="zh-CN"/>
        </w:rPr>
        <w:t xml:space="preserve">As shown in the left part of </w:t>
      </w:r>
      <w:r w:rsidR="0067440B">
        <w:rPr>
          <w:lang w:eastAsia="zh-CN"/>
        </w:rPr>
        <w:fldChar w:fldCharType="begin"/>
      </w:r>
      <w:r w:rsidR="0067440B">
        <w:rPr>
          <w:lang w:eastAsia="zh-CN"/>
        </w:rPr>
        <w:instrText xml:space="preserve"> REF _Ref80902254 \h </w:instrText>
      </w:r>
      <w:r w:rsidR="0067440B">
        <w:rPr>
          <w:lang w:eastAsia="zh-CN"/>
        </w:rPr>
      </w:r>
      <w:r w:rsidR="0067440B">
        <w:rPr>
          <w:lang w:eastAsia="zh-CN"/>
        </w:rPr>
        <w:fldChar w:fldCharType="separate"/>
      </w:r>
      <w:r w:rsidR="0067440B">
        <w:t xml:space="preserve">Figure </w:t>
      </w:r>
      <w:r w:rsidR="0067440B">
        <w:rPr>
          <w:noProof/>
        </w:rPr>
        <w:t>4</w:t>
      </w:r>
      <w:r w:rsidR="0067440B">
        <w:rPr>
          <w:lang w:eastAsia="zh-CN"/>
        </w:rPr>
        <w:fldChar w:fldCharType="end"/>
      </w:r>
      <w:r w:rsidR="001B5486">
        <w:rPr>
          <w:lang w:eastAsia="zh-CN"/>
        </w:rPr>
        <w:t xml:space="preserve"> below</w:t>
      </w:r>
      <w:r w:rsidR="0067440B">
        <w:rPr>
          <w:lang w:eastAsia="zh-CN"/>
        </w:rPr>
        <w:t xml:space="preserve">, we can </w:t>
      </w:r>
      <w:r w:rsidR="001B5486">
        <w:rPr>
          <w:lang w:eastAsia="zh-CN"/>
        </w:rPr>
        <w:t xml:space="preserve">mute some TRX chains </w:t>
      </w:r>
      <w:r w:rsidR="002D7D0A">
        <w:rPr>
          <w:lang w:eastAsia="zh-CN"/>
        </w:rPr>
        <w:t>to reduce the power consumption</w:t>
      </w:r>
      <w:r w:rsidR="00801FD0">
        <w:rPr>
          <w:lang w:eastAsia="zh-CN"/>
        </w:rPr>
        <w:t xml:space="preserve"> of associated circuits</w:t>
      </w:r>
      <w:r w:rsidR="002D7D0A">
        <w:rPr>
          <w:lang w:eastAsia="zh-CN"/>
        </w:rPr>
        <w:t xml:space="preserve"> </w:t>
      </w:r>
      <w:r w:rsidR="001B5486">
        <w:rPr>
          <w:lang w:eastAsia="zh-CN"/>
        </w:rPr>
        <w:t xml:space="preserve">and </w:t>
      </w:r>
      <w:r w:rsidR="00FF0F66">
        <w:rPr>
          <w:lang w:eastAsia="zh-CN"/>
        </w:rPr>
        <w:t>typically,</w:t>
      </w:r>
      <w:r w:rsidR="001B5486">
        <w:rPr>
          <w:lang w:eastAsia="zh-CN"/>
        </w:rPr>
        <w:t xml:space="preserve"> allocate more RBs to guarantee the transmission rate requirement. </w:t>
      </w:r>
      <w:r w:rsidR="00FF0F66">
        <w:rPr>
          <w:lang w:eastAsia="zh-CN"/>
        </w:rPr>
        <w:t>In addition</w:t>
      </w:r>
      <w:r w:rsidR="0067440B">
        <w:rPr>
          <w:lang w:eastAsia="zh-CN"/>
        </w:rPr>
        <w:t xml:space="preserve">, according to the Shannon capacity formula, the total transmit power for delivering a given amount of data can be reduced if a smaller transmit power spectrum density (PSD) is employed (which implies a larger bandwidth should be allocated to guarantee the capacity). As a result, </w:t>
      </w:r>
      <w:r w:rsidR="00FF0F66">
        <w:rPr>
          <w:lang w:eastAsia="zh-CN"/>
        </w:rPr>
        <w:t>in the power domain, we</w:t>
      </w:r>
      <w:r w:rsidR="001B5486">
        <w:rPr>
          <w:lang w:eastAsia="zh-CN"/>
        </w:rPr>
        <w:t xml:space="preserve"> can reduce the transmit power level to achieve power savings and </w:t>
      </w:r>
      <w:r w:rsidR="00FF0F66">
        <w:rPr>
          <w:lang w:eastAsia="zh-CN"/>
        </w:rPr>
        <w:t>typically</w:t>
      </w:r>
      <w:r w:rsidR="00862FC9">
        <w:rPr>
          <w:lang w:eastAsia="zh-CN"/>
        </w:rPr>
        <w:t xml:space="preserve"> </w:t>
      </w:r>
      <w:r w:rsidR="001B5486">
        <w:rPr>
          <w:lang w:eastAsia="zh-CN"/>
        </w:rPr>
        <w:t>allocate</w:t>
      </w:r>
      <w:r w:rsidR="00862FC9">
        <w:rPr>
          <w:lang w:eastAsia="zh-CN"/>
        </w:rPr>
        <w:t xml:space="preserve"> more RBs to re</w:t>
      </w:r>
      <w:r w:rsidR="009B63BE">
        <w:rPr>
          <w:lang w:eastAsia="zh-CN"/>
        </w:rPr>
        <w:t>main the transmission capacity</w:t>
      </w:r>
      <w:r w:rsidR="00136690">
        <w:rPr>
          <w:lang w:eastAsia="zh-CN"/>
        </w:rPr>
        <w:t xml:space="preserve">, as shown in </w:t>
      </w:r>
      <w:r w:rsidR="001B5486">
        <w:rPr>
          <w:lang w:eastAsia="zh-CN"/>
        </w:rPr>
        <w:t xml:space="preserve">the right part of </w:t>
      </w:r>
      <w:r w:rsidR="001B5486">
        <w:rPr>
          <w:lang w:eastAsia="zh-CN"/>
        </w:rPr>
        <w:fldChar w:fldCharType="begin"/>
      </w:r>
      <w:r w:rsidR="001B5486">
        <w:rPr>
          <w:lang w:eastAsia="zh-CN"/>
        </w:rPr>
        <w:instrText xml:space="preserve"> REF _Ref80902254 \h </w:instrText>
      </w:r>
      <w:r w:rsidR="001B5486">
        <w:rPr>
          <w:lang w:eastAsia="zh-CN"/>
        </w:rPr>
      </w:r>
      <w:r w:rsidR="001B5486">
        <w:rPr>
          <w:lang w:eastAsia="zh-CN"/>
        </w:rPr>
        <w:fldChar w:fldCharType="separate"/>
      </w:r>
      <w:r w:rsidR="001B5486">
        <w:t xml:space="preserve">Figure </w:t>
      </w:r>
      <w:r w:rsidR="001B5486">
        <w:rPr>
          <w:noProof/>
        </w:rPr>
        <w:t>4</w:t>
      </w:r>
      <w:r w:rsidR="001B5486">
        <w:rPr>
          <w:lang w:eastAsia="zh-CN"/>
        </w:rPr>
        <w:fldChar w:fldCharType="end"/>
      </w:r>
      <w:r w:rsidR="001B5486">
        <w:rPr>
          <w:lang w:eastAsia="zh-CN"/>
        </w:rPr>
        <w:t xml:space="preserve"> </w:t>
      </w:r>
      <w:r w:rsidR="00136690">
        <w:rPr>
          <w:lang w:eastAsia="zh-CN"/>
        </w:rPr>
        <w:t>below</w:t>
      </w:r>
      <w:r w:rsidR="009B63BE">
        <w:rPr>
          <w:lang w:eastAsia="zh-CN"/>
        </w:rPr>
        <w:t xml:space="preserve">. </w:t>
      </w:r>
    </w:p>
    <w:p w14:paraId="4A091277" w14:textId="77777777" w:rsidR="00136690" w:rsidRDefault="00136690" w:rsidP="00136690">
      <w:pPr>
        <w:spacing w:after="120"/>
        <w:jc w:val="center"/>
        <w:rPr>
          <w:lang w:eastAsia="zh-CN"/>
        </w:rPr>
      </w:pPr>
      <w:r>
        <w:rPr>
          <w:noProof/>
          <w:lang w:val="en-US" w:eastAsia="zh-CN"/>
        </w:rPr>
        <w:drawing>
          <wp:inline distT="0" distB="0" distL="0" distR="0" wp14:anchorId="2185AFF4" wp14:editId="20BBEF2C">
            <wp:extent cx="4988169" cy="952632"/>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54018" cy="965208"/>
                    </a:xfrm>
                    <a:prstGeom prst="rect">
                      <a:avLst/>
                    </a:prstGeom>
                  </pic:spPr>
                </pic:pic>
              </a:graphicData>
            </a:graphic>
          </wp:inline>
        </w:drawing>
      </w:r>
    </w:p>
    <w:p w14:paraId="59162D3B" w14:textId="77777777" w:rsidR="007A39A2" w:rsidRPr="007A39A2" w:rsidRDefault="007A39A2" w:rsidP="007A39A2">
      <w:pPr>
        <w:pStyle w:val="a8"/>
        <w:rPr>
          <w:b w:val="0"/>
          <w:lang w:eastAsia="zh-CN"/>
        </w:rPr>
      </w:pPr>
      <w:bookmarkStart w:id="7" w:name="_Ref80902254"/>
      <w:bookmarkStart w:id="8" w:name="_Ref80902250"/>
      <w:r>
        <w:t xml:space="preserve">Figure </w:t>
      </w:r>
      <w:r w:rsidR="009A6024">
        <w:rPr>
          <w:noProof/>
        </w:rPr>
        <w:fldChar w:fldCharType="begin"/>
      </w:r>
      <w:r w:rsidR="009A6024">
        <w:rPr>
          <w:noProof/>
        </w:rPr>
        <w:instrText xml:space="preserve"> SEQ Figure \* ARABIC </w:instrText>
      </w:r>
      <w:r w:rsidR="009A6024">
        <w:rPr>
          <w:noProof/>
        </w:rPr>
        <w:fldChar w:fldCharType="separate"/>
      </w:r>
      <w:r w:rsidR="006743E3">
        <w:rPr>
          <w:noProof/>
        </w:rPr>
        <w:t>4</w:t>
      </w:r>
      <w:r w:rsidR="009A6024">
        <w:rPr>
          <w:noProof/>
        </w:rPr>
        <w:fldChar w:fldCharType="end"/>
      </w:r>
      <w:bookmarkEnd w:id="7"/>
      <w:r>
        <w:t xml:space="preserve"> </w:t>
      </w:r>
      <w:r w:rsidRPr="007A39A2">
        <w:rPr>
          <w:b w:val="0"/>
        </w:rPr>
        <w:t xml:space="preserve">Possible </w:t>
      </w:r>
      <w:r>
        <w:rPr>
          <w:b w:val="0"/>
        </w:rPr>
        <w:t>power saving methods through TRX muting and Power back-off</w:t>
      </w:r>
      <w:bookmarkEnd w:id="8"/>
    </w:p>
    <w:p w14:paraId="42D20DA5" w14:textId="46CD5311" w:rsidR="00444EE1" w:rsidRDefault="009B63BE" w:rsidP="00444EE1">
      <w:pPr>
        <w:spacing w:after="120"/>
        <w:jc w:val="both"/>
        <w:rPr>
          <w:lang w:eastAsia="zh-CN"/>
        </w:rPr>
      </w:pPr>
      <w:r>
        <w:rPr>
          <w:lang w:eastAsia="zh-CN"/>
        </w:rPr>
        <w:t>Currently, some</w:t>
      </w:r>
      <w:r w:rsidR="00862FC9">
        <w:rPr>
          <w:lang w:eastAsia="zh-CN"/>
        </w:rPr>
        <w:t xml:space="preserve"> implementation methods</w:t>
      </w:r>
      <w:r>
        <w:rPr>
          <w:lang w:eastAsia="zh-CN"/>
        </w:rPr>
        <w:t xml:space="preserve"> have been developed, in</w:t>
      </w:r>
      <w:r w:rsidR="00862FC9">
        <w:rPr>
          <w:lang w:eastAsia="zh-CN"/>
        </w:rPr>
        <w:t xml:space="preserve"> which the base station </w:t>
      </w:r>
      <w:r w:rsidR="00C1271D">
        <w:rPr>
          <w:lang w:eastAsia="zh-CN"/>
        </w:rPr>
        <w:t xml:space="preserve">can </w:t>
      </w:r>
      <w:r w:rsidR="00862FC9">
        <w:rPr>
          <w:lang w:eastAsia="zh-CN"/>
        </w:rPr>
        <w:t xml:space="preserve">mute some TRX chains or reduce the transmit power semi-statically </w:t>
      </w:r>
      <w:r w:rsidR="009114F1">
        <w:rPr>
          <w:lang w:eastAsia="zh-CN"/>
        </w:rPr>
        <w:t xml:space="preserve">in, e.g., 1 second or 100 ms. </w:t>
      </w:r>
      <w:r w:rsidR="00B36815">
        <w:rPr>
          <w:lang w:eastAsia="zh-CN"/>
        </w:rPr>
        <w:t xml:space="preserve">However, </w:t>
      </w:r>
      <w:r>
        <w:rPr>
          <w:lang w:eastAsia="zh-CN"/>
        </w:rPr>
        <w:t>th</w:t>
      </w:r>
      <w:r w:rsidR="009114F1">
        <w:rPr>
          <w:lang w:eastAsia="zh-CN"/>
        </w:rPr>
        <w:t xml:space="preserve">is semi-static method has two </w:t>
      </w:r>
      <w:r w:rsidR="009114F1" w:rsidRPr="009114F1">
        <w:rPr>
          <w:lang w:eastAsia="zh-CN"/>
        </w:rPr>
        <w:t>non</w:t>
      </w:r>
      <w:r w:rsidR="009114F1">
        <w:rPr>
          <w:lang w:eastAsia="zh-CN"/>
        </w:rPr>
        <w:t>-</w:t>
      </w:r>
      <w:r w:rsidR="009114F1" w:rsidRPr="009114F1">
        <w:rPr>
          <w:lang w:eastAsia="zh-CN"/>
        </w:rPr>
        <w:t>negligible</w:t>
      </w:r>
      <w:r w:rsidR="009114F1">
        <w:rPr>
          <w:lang w:eastAsia="zh-CN"/>
        </w:rPr>
        <w:t xml:space="preserve"> drawbacks. The first is the impact on coverage of some common/control signals/channels. For example, on some TTIs with SSB/SIB1/paging transmission, muting some TRX chains would lead to reduced cell coverage and hence some cell-edge UEs cannot successfully receive these message</w:t>
      </w:r>
      <w:r w:rsidR="00C1271D">
        <w:rPr>
          <w:lang w:eastAsia="zh-CN"/>
        </w:rPr>
        <w:t>s</w:t>
      </w:r>
      <w:r w:rsidR="009114F1">
        <w:rPr>
          <w:lang w:eastAsia="zh-CN"/>
        </w:rPr>
        <w:t>. The second one is this method cannot track the dynamic</w:t>
      </w:r>
      <w:r>
        <w:rPr>
          <w:lang w:eastAsia="zh-CN"/>
        </w:rPr>
        <w:t xml:space="preserve"> traffic arrival </w:t>
      </w:r>
      <w:r w:rsidR="009114F1">
        <w:rPr>
          <w:lang w:eastAsia="zh-CN"/>
        </w:rPr>
        <w:t xml:space="preserve">timely. </w:t>
      </w:r>
      <w:r w:rsidR="002D7D0A">
        <w:rPr>
          <w:lang w:eastAsia="zh-CN"/>
        </w:rPr>
        <w:t>For example</w:t>
      </w:r>
      <w:r w:rsidR="009114F1">
        <w:rPr>
          <w:lang w:eastAsia="zh-CN"/>
        </w:rPr>
        <w:t xml:space="preserve">, </w:t>
      </w:r>
      <w:r w:rsidR="002D7D0A">
        <w:rPr>
          <w:lang w:eastAsia="zh-CN"/>
        </w:rPr>
        <w:t>the fixed</w:t>
      </w:r>
      <w:r>
        <w:rPr>
          <w:lang w:eastAsia="zh-CN"/>
        </w:rPr>
        <w:t xml:space="preserve"> TRX muting/power adjustment scheme would lead to extra transmission delay on some TTIs with large traffic buffer or poor channel condition. </w:t>
      </w:r>
      <w:r w:rsidR="00377850">
        <w:rPr>
          <w:lang w:eastAsia="zh-CN"/>
        </w:rPr>
        <w:t>By contrast</w:t>
      </w:r>
      <w:r>
        <w:rPr>
          <w:lang w:eastAsia="zh-CN"/>
        </w:rPr>
        <w:t xml:space="preserve">, dynamic TRX muting/power adjustment </w:t>
      </w:r>
      <w:r w:rsidR="00377850">
        <w:rPr>
          <w:lang w:eastAsia="zh-CN"/>
        </w:rPr>
        <w:t xml:space="preserve">can be implemented </w:t>
      </w:r>
      <w:r>
        <w:rPr>
          <w:lang w:eastAsia="zh-CN"/>
        </w:rPr>
        <w:t xml:space="preserve">in a per-TTI manner </w:t>
      </w:r>
      <w:r w:rsidR="00377850">
        <w:rPr>
          <w:lang w:eastAsia="zh-CN"/>
        </w:rPr>
        <w:t xml:space="preserve">to accommodate the </w:t>
      </w:r>
      <w:r w:rsidR="0067440B">
        <w:rPr>
          <w:lang w:eastAsia="zh-CN"/>
        </w:rPr>
        <w:t xml:space="preserve">channel/signal type and also the </w:t>
      </w:r>
      <w:r w:rsidR="00377850">
        <w:rPr>
          <w:lang w:eastAsia="zh-CN"/>
        </w:rPr>
        <w:t xml:space="preserve">traffic buffer </w:t>
      </w:r>
      <w:r w:rsidR="0067440B">
        <w:rPr>
          <w:lang w:eastAsia="zh-CN"/>
        </w:rPr>
        <w:t>as well as</w:t>
      </w:r>
      <w:r w:rsidR="00377850">
        <w:rPr>
          <w:lang w:eastAsia="zh-CN"/>
        </w:rPr>
        <w:t xml:space="preserve"> channel condition</w:t>
      </w:r>
      <w:r w:rsidR="0067440B">
        <w:rPr>
          <w:lang w:eastAsia="zh-CN"/>
        </w:rPr>
        <w:t xml:space="preserve"> for data transmission</w:t>
      </w:r>
      <w:r w:rsidR="00377850">
        <w:rPr>
          <w:lang w:eastAsia="zh-CN"/>
        </w:rPr>
        <w:t xml:space="preserve">, and hence </w:t>
      </w:r>
      <w:r>
        <w:rPr>
          <w:lang w:eastAsia="zh-CN"/>
        </w:rPr>
        <w:t xml:space="preserve">achieve the best power saving </w:t>
      </w:r>
      <w:r w:rsidR="00377850">
        <w:rPr>
          <w:lang w:eastAsia="zh-CN"/>
        </w:rPr>
        <w:t>gains while still guarantee no performance loss</w:t>
      </w:r>
      <w:r w:rsidR="00D42B99">
        <w:rPr>
          <w:lang w:eastAsia="zh-CN"/>
        </w:rPr>
        <w:t>.</w:t>
      </w:r>
    </w:p>
    <w:p w14:paraId="0F624B49" w14:textId="55ED059A" w:rsidR="00D42B99" w:rsidRDefault="00D42B99" w:rsidP="00D42B99">
      <w:pPr>
        <w:spacing w:after="120"/>
        <w:jc w:val="both"/>
        <w:rPr>
          <w:b/>
          <w:i/>
          <w:lang w:val="en-US"/>
        </w:rPr>
      </w:pPr>
      <w:r>
        <w:rPr>
          <w:b/>
          <w:i/>
          <w:lang w:val="en-US"/>
        </w:rPr>
        <w:t xml:space="preserve">Observation </w:t>
      </w:r>
      <w:r w:rsidR="00D4254D">
        <w:rPr>
          <w:b/>
          <w:i/>
          <w:lang w:val="en-US"/>
        </w:rPr>
        <w:t>4</w:t>
      </w:r>
      <w:r w:rsidRPr="002233F6">
        <w:rPr>
          <w:b/>
          <w:i/>
          <w:lang w:val="en-US"/>
        </w:rPr>
        <w:t xml:space="preserve">: </w:t>
      </w:r>
      <w:r>
        <w:rPr>
          <w:b/>
          <w:i/>
          <w:lang w:val="en-US"/>
        </w:rPr>
        <w:t xml:space="preserve">Dynamic TRX muting and power adjustment can be performed in a per-TTI manner according to the </w:t>
      </w:r>
      <w:r w:rsidR="00690D10">
        <w:rPr>
          <w:b/>
          <w:i/>
          <w:lang w:val="en-US"/>
        </w:rPr>
        <w:t xml:space="preserve">signal/channel type, the traffic buffer and </w:t>
      </w:r>
      <w:r>
        <w:rPr>
          <w:b/>
          <w:i/>
          <w:lang w:val="en-US"/>
        </w:rPr>
        <w:t xml:space="preserve">channel condition on this TTI, achieving the best power saving with </w:t>
      </w:r>
      <w:r w:rsidR="00C1271D">
        <w:rPr>
          <w:b/>
          <w:i/>
          <w:lang w:val="en-US"/>
        </w:rPr>
        <w:t xml:space="preserve">guaranteed </w:t>
      </w:r>
      <w:r>
        <w:rPr>
          <w:b/>
          <w:i/>
          <w:lang w:val="en-US"/>
        </w:rPr>
        <w:t>performance.</w:t>
      </w:r>
    </w:p>
    <w:p w14:paraId="48EEE8EA" w14:textId="7DD33A13" w:rsidR="000661F1" w:rsidRDefault="00C1271D" w:rsidP="00444EE1">
      <w:pPr>
        <w:spacing w:after="120"/>
        <w:jc w:val="both"/>
        <w:rPr>
          <w:lang w:val="en-US" w:eastAsia="zh-CN"/>
        </w:rPr>
      </w:pPr>
      <w:r>
        <w:rPr>
          <w:lang w:val="en-US" w:eastAsia="zh-CN"/>
        </w:rPr>
        <w:t>In order to assist the dynamic</w:t>
      </w:r>
      <w:r w:rsidR="00D42B99">
        <w:rPr>
          <w:lang w:val="en-US" w:eastAsia="zh-CN"/>
        </w:rPr>
        <w:t xml:space="preserve"> TRX pattern </w:t>
      </w:r>
      <w:r>
        <w:rPr>
          <w:lang w:val="en-US" w:eastAsia="zh-CN"/>
        </w:rPr>
        <w:t xml:space="preserve">and power adjustment, </w:t>
      </w:r>
      <w:r w:rsidR="00371838">
        <w:rPr>
          <w:lang w:val="en-US" w:eastAsia="zh-CN"/>
        </w:rPr>
        <w:t>finer resolution of link adaptation and channel state indication may be helpful</w:t>
      </w:r>
      <w:r w:rsidR="00D42B99">
        <w:rPr>
          <w:lang w:val="en-US" w:eastAsia="zh-CN"/>
        </w:rPr>
        <w:t xml:space="preserve">. </w:t>
      </w:r>
      <w:r w:rsidR="00371838">
        <w:rPr>
          <w:lang w:val="en-US" w:eastAsia="zh-CN"/>
        </w:rPr>
        <w:t>To understand this</w:t>
      </w:r>
      <w:r w:rsidR="00371838">
        <w:rPr>
          <w:rFonts w:hint="eastAsia"/>
          <w:lang w:val="en-US" w:eastAsia="zh-CN"/>
        </w:rPr>
        <w:t>,</w:t>
      </w:r>
      <w:r w:rsidR="00371838">
        <w:rPr>
          <w:lang w:val="en-US" w:eastAsia="zh-CN"/>
        </w:rPr>
        <w:t xml:space="preserve"> it would be interesting to investigate whether </w:t>
      </w:r>
      <w:r w:rsidR="00D42B99">
        <w:rPr>
          <w:lang w:val="en-US" w:eastAsia="zh-CN"/>
        </w:rPr>
        <w:t xml:space="preserve">the optimal transmission layers </w:t>
      </w:r>
      <w:r w:rsidR="00D42B99">
        <w:rPr>
          <w:lang w:val="en-US" w:eastAsia="zh-CN"/>
        </w:rPr>
        <w:lastRenderedPageBreak/>
        <w:t>and MCS for different active TRX patterns</w:t>
      </w:r>
      <w:r w:rsidR="00371838">
        <w:rPr>
          <w:lang w:val="en-US" w:eastAsia="zh-CN"/>
        </w:rPr>
        <w:t xml:space="preserve"> can be easily maintained,</w:t>
      </w:r>
      <w:r w:rsidR="00D42B99">
        <w:rPr>
          <w:lang w:val="en-US" w:eastAsia="zh-CN"/>
        </w:rPr>
        <w:t xml:space="preserve"> </w:t>
      </w:r>
      <w:r w:rsidR="00371838">
        <w:rPr>
          <w:lang w:val="en-US" w:eastAsia="zh-CN"/>
        </w:rPr>
        <w:t xml:space="preserve">by reusing the existing </w:t>
      </w:r>
      <w:r w:rsidR="00D42B99">
        <w:rPr>
          <w:lang w:val="en-US" w:eastAsia="zh-CN"/>
        </w:rPr>
        <w:t xml:space="preserve">CSI </w:t>
      </w:r>
      <w:r w:rsidR="00371838">
        <w:rPr>
          <w:lang w:val="en-US" w:eastAsia="zh-CN"/>
        </w:rPr>
        <w:t xml:space="preserve">report </w:t>
      </w:r>
      <w:r w:rsidR="00D42B99">
        <w:rPr>
          <w:lang w:val="en-US" w:eastAsia="zh-CN"/>
        </w:rPr>
        <w:t xml:space="preserve">of a certain TRX pattern from the UE. </w:t>
      </w:r>
    </w:p>
    <w:p w14:paraId="106A3818" w14:textId="572338D7" w:rsidR="00635E4E" w:rsidRDefault="000661F1" w:rsidP="00444EE1">
      <w:pPr>
        <w:spacing w:after="120"/>
        <w:jc w:val="both"/>
        <w:rPr>
          <w:b/>
          <w:i/>
          <w:lang w:val="en-US"/>
        </w:rPr>
      </w:pPr>
      <w:r>
        <w:rPr>
          <w:b/>
          <w:i/>
          <w:lang w:val="en-US"/>
        </w:rPr>
        <w:t xml:space="preserve">Proposal </w:t>
      </w:r>
      <w:r w:rsidR="006F3153">
        <w:rPr>
          <w:b/>
          <w:i/>
          <w:lang w:val="en-US"/>
        </w:rPr>
        <w:t>9</w:t>
      </w:r>
      <w:r w:rsidR="00690D10">
        <w:rPr>
          <w:b/>
          <w:i/>
          <w:lang w:val="en-US"/>
        </w:rPr>
        <w:t xml:space="preserve">: </w:t>
      </w:r>
      <w:r w:rsidR="00371838">
        <w:rPr>
          <w:b/>
          <w:i/>
          <w:lang w:val="en-US"/>
        </w:rPr>
        <w:t xml:space="preserve">Study </w:t>
      </w:r>
      <w:r w:rsidR="00BF276B">
        <w:rPr>
          <w:b/>
          <w:i/>
          <w:lang w:val="en-US"/>
        </w:rPr>
        <w:t>dynamic TRX muting/</w:t>
      </w:r>
      <w:r w:rsidR="00690D10">
        <w:rPr>
          <w:b/>
          <w:i/>
          <w:lang w:val="en-US"/>
        </w:rPr>
        <w:t>power adjustment</w:t>
      </w:r>
      <w:r w:rsidR="00371838">
        <w:rPr>
          <w:b/>
          <w:i/>
          <w:lang w:val="en-US"/>
        </w:rPr>
        <w:t>, e.g. in TTI-level,</w:t>
      </w:r>
      <w:r w:rsidR="00690D10">
        <w:rPr>
          <w:b/>
          <w:i/>
          <w:lang w:val="en-US"/>
        </w:rPr>
        <w:t xml:space="preserve"> </w:t>
      </w:r>
      <w:r w:rsidR="00371838">
        <w:rPr>
          <w:b/>
          <w:i/>
          <w:lang w:val="en-US"/>
        </w:rPr>
        <w:t>with proper UE feedback/assisted information, e.g. enhanced CSI measurement/report</w:t>
      </w:r>
      <w:r w:rsidR="00690D10">
        <w:rPr>
          <w:b/>
          <w:i/>
          <w:lang w:val="en-US"/>
        </w:rPr>
        <w:t>.</w:t>
      </w:r>
    </w:p>
    <w:p w14:paraId="017E6F18" w14:textId="77777777" w:rsidR="00B13319" w:rsidRDefault="00B13319" w:rsidP="00444EE1">
      <w:pPr>
        <w:spacing w:after="120"/>
        <w:jc w:val="both"/>
        <w:rPr>
          <w:b/>
          <w:i/>
          <w:lang w:val="en-US"/>
        </w:rPr>
      </w:pPr>
    </w:p>
    <w:p w14:paraId="6A78AE07" w14:textId="77777777" w:rsidR="00444EE1" w:rsidRPr="00393A1A" w:rsidRDefault="009F295D" w:rsidP="00393A1A">
      <w:pPr>
        <w:pStyle w:val="2"/>
        <w:numPr>
          <w:ilvl w:val="0"/>
          <w:numId w:val="18"/>
        </w:numPr>
        <w:spacing w:before="120" w:after="120"/>
        <w:rPr>
          <w:rFonts w:cs="Arial"/>
        </w:rPr>
      </w:pPr>
      <w:r w:rsidRPr="006F3153">
        <w:rPr>
          <w:rFonts w:cs="Arial"/>
        </w:rPr>
        <w:t xml:space="preserve">Candidate power saving solutions for </w:t>
      </w:r>
      <w:r w:rsidR="00762CDB" w:rsidRPr="006F3153">
        <w:rPr>
          <w:rFonts w:cs="Arial"/>
        </w:rPr>
        <w:t>FR2</w:t>
      </w:r>
    </w:p>
    <w:p w14:paraId="32B9393B" w14:textId="77777777" w:rsidR="00444EE1" w:rsidRPr="00D45013" w:rsidRDefault="00D45013" w:rsidP="00444EE1">
      <w:pPr>
        <w:spacing w:after="120"/>
        <w:jc w:val="both"/>
        <w:rPr>
          <w:lang w:val="en-US" w:eastAsia="zh-CN"/>
        </w:rPr>
      </w:pPr>
      <w:r w:rsidRPr="00D45013">
        <w:rPr>
          <w:rFonts w:hint="eastAsia"/>
          <w:lang w:val="en-US" w:eastAsia="zh-CN"/>
        </w:rPr>
        <w:t>I</w:t>
      </w:r>
      <w:r w:rsidRPr="00D45013">
        <w:rPr>
          <w:lang w:val="en-US" w:eastAsia="zh-CN"/>
        </w:rPr>
        <w:t>n</w:t>
      </w:r>
      <w:r>
        <w:rPr>
          <w:lang w:val="en-US" w:eastAsia="zh-CN"/>
        </w:rPr>
        <w:t xml:space="preserve"> FR2, the transmission pathloss is large and hence a lot of antennas are exploited to form a narrow beam for signal transmission</w:t>
      </w:r>
      <w:r w:rsidR="00902CEB">
        <w:rPr>
          <w:lang w:val="en-US" w:eastAsia="zh-CN"/>
        </w:rPr>
        <w:t xml:space="preserve">. This large amount of antennas used for beamforming incurs </w:t>
      </w:r>
      <w:r w:rsidR="00BF276B">
        <w:rPr>
          <w:lang w:val="en-US" w:eastAsia="zh-CN"/>
        </w:rPr>
        <w:t xml:space="preserve">a </w:t>
      </w:r>
      <w:r w:rsidR="00902CEB">
        <w:rPr>
          <w:lang w:val="en-US" w:eastAsia="zh-CN"/>
        </w:rPr>
        <w:t xml:space="preserve">large power consumption. Besides, to select a suitable beam for transmission, a lot of symbols must be turned on for beam training, resulting in </w:t>
      </w:r>
      <w:r w:rsidR="00BF276B">
        <w:rPr>
          <w:lang w:val="en-US" w:eastAsia="zh-CN"/>
        </w:rPr>
        <w:t>a large</w:t>
      </w:r>
      <w:r w:rsidR="00902CEB">
        <w:rPr>
          <w:lang w:val="en-US" w:eastAsia="zh-CN"/>
        </w:rPr>
        <w:t xml:space="preserve"> static power consumption. In the following, some candidate methods are proposed to solve these two problems. </w:t>
      </w:r>
    </w:p>
    <w:p w14:paraId="06D566F3" w14:textId="77777777" w:rsidR="00444EE1" w:rsidRPr="00393A1A" w:rsidRDefault="009F295D" w:rsidP="00393A1A">
      <w:pPr>
        <w:pStyle w:val="3"/>
        <w:numPr>
          <w:ilvl w:val="0"/>
          <w:numId w:val="19"/>
        </w:numPr>
        <w:spacing w:before="0" w:after="120" w:line="240" w:lineRule="auto"/>
        <w:rPr>
          <w:rFonts w:ascii="Arial" w:hAnsi="Arial" w:cs="Arial"/>
          <w:sz w:val="24"/>
        </w:rPr>
      </w:pPr>
      <w:r w:rsidRPr="00393A1A">
        <w:rPr>
          <w:rFonts w:ascii="Arial" w:hAnsi="Arial" w:cs="Arial"/>
          <w:sz w:val="24"/>
        </w:rPr>
        <w:t>Simplified cell access</w:t>
      </w:r>
    </w:p>
    <w:p w14:paraId="43DB3BF0" w14:textId="05F5E41E" w:rsidR="00B13319" w:rsidRDefault="00B13319" w:rsidP="00B13319">
      <w:pPr>
        <w:spacing w:after="120"/>
        <w:jc w:val="both"/>
      </w:pPr>
      <w:r w:rsidRPr="00C24304">
        <w:rPr>
          <w:lang w:eastAsia="zh-CN"/>
        </w:rPr>
        <w:t>For a FR2 carrier</w:t>
      </w:r>
      <w:r>
        <w:rPr>
          <w:lang w:eastAsia="zh-CN"/>
        </w:rPr>
        <w:t xml:space="preserve"> which is</w:t>
      </w:r>
      <w:r w:rsidRPr="00C24304">
        <w:rPr>
          <w:lang w:eastAsia="zh-CN"/>
        </w:rPr>
        <w:t xml:space="preserve"> co-deployed with a FR1 carrier, </w:t>
      </w:r>
      <w:r w:rsidR="005C5A56">
        <w:rPr>
          <w:lang w:eastAsia="zh-CN"/>
        </w:rPr>
        <w:t>simplified common RS as described in section 3.2 can also be considered</w:t>
      </w:r>
      <w:r>
        <w:t xml:space="preserve">. </w:t>
      </w:r>
    </w:p>
    <w:p w14:paraId="481A8A2B" w14:textId="554FF6F0" w:rsidR="009F295D" w:rsidRDefault="00B13319" w:rsidP="00BD20E9">
      <w:pPr>
        <w:spacing w:after="120"/>
        <w:jc w:val="both"/>
        <w:rPr>
          <w:lang w:eastAsia="zh-CN"/>
        </w:rPr>
      </w:pPr>
      <w:r>
        <w:t xml:space="preserve">For a </w:t>
      </w:r>
      <w:r w:rsidRPr="00C24304">
        <w:rPr>
          <w:lang w:eastAsia="zh-CN"/>
        </w:rPr>
        <w:t xml:space="preserve">FR2 carrier </w:t>
      </w:r>
      <w:r>
        <w:rPr>
          <w:lang w:eastAsia="zh-CN"/>
        </w:rPr>
        <w:t xml:space="preserve">which is </w:t>
      </w:r>
      <w:r w:rsidRPr="00C24304">
        <w:rPr>
          <w:lang w:eastAsia="zh-CN"/>
        </w:rPr>
        <w:t xml:space="preserve">deployed in </w:t>
      </w:r>
      <w:r>
        <w:rPr>
          <w:lang w:eastAsia="zh-CN"/>
        </w:rPr>
        <w:t xml:space="preserve">a </w:t>
      </w:r>
      <w:r w:rsidRPr="00C24304">
        <w:rPr>
          <w:lang w:eastAsia="zh-CN"/>
        </w:rPr>
        <w:t xml:space="preserve">standalone manner, </w:t>
      </w:r>
      <w:r w:rsidR="00A526FF">
        <w:rPr>
          <w:lang w:eastAsia="zh-CN"/>
        </w:rPr>
        <w:t>there may be further room to reduce the need of the always-on common signals such as SSB/SIB1 due to differen</w:t>
      </w:r>
      <w:r w:rsidR="00DF7A03">
        <w:rPr>
          <w:lang w:eastAsia="zh-CN"/>
        </w:rPr>
        <w:t>t activeness</w:t>
      </w:r>
      <w:r w:rsidR="00A526FF">
        <w:rPr>
          <w:lang w:eastAsia="zh-CN"/>
        </w:rPr>
        <w:t xml:space="preserve"> among beams</w:t>
      </w:r>
      <w:r w:rsidR="004F4F6A">
        <w:rPr>
          <w:lang w:eastAsia="zh-CN"/>
        </w:rPr>
        <w:t xml:space="preserve">, e.g., replacing these signals by </w:t>
      </w:r>
      <w:r w:rsidRPr="00C24304">
        <w:rPr>
          <w:lang w:eastAsia="zh-CN"/>
        </w:rPr>
        <w:t>on-demand SSB/SIB1</w:t>
      </w:r>
      <w:r>
        <w:rPr>
          <w:lang w:eastAsia="zh-CN"/>
        </w:rPr>
        <w:t xml:space="preserve"> </w:t>
      </w:r>
      <w:r w:rsidR="00DF7A03">
        <w:rPr>
          <w:lang w:eastAsia="zh-CN"/>
        </w:rPr>
        <w:t>(note on-demand SIB is already specified)</w:t>
      </w:r>
      <w:r w:rsidRPr="00C24304">
        <w:rPr>
          <w:lang w:eastAsia="zh-CN"/>
        </w:rPr>
        <w:t xml:space="preserve">. </w:t>
      </w:r>
      <w:r w:rsidR="003D67F7">
        <w:rPr>
          <w:lang w:eastAsia="zh-CN"/>
        </w:rPr>
        <w:t>In this way the cell access can be further simplified according to UE triggering/assistance information.</w:t>
      </w:r>
    </w:p>
    <w:p w14:paraId="3D3365F8" w14:textId="57E7AA93" w:rsidR="00902CEB" w:rsidRPr="00902CEB" w:rsidRDefault="00902CEB" w:rsidP="00902CEB">
      <w:pPr>
        <w:spacing w:after="120"/>
        <w:jc w:val="both"/>
        <w:rPr>
          <w:b/>
          <w:i/>
          <w:lang w:val="en-US"/>
        </w:rPr>
      </w:pPr>
      <w:r w:rsidRPr="002233F6">
        <w:rPr>
          <w:b/>
          <w:i/>
          <w:lang w:val="en-US"/>
        </w:rPr>
        <w:t xml:space="preserve">Proposal </w:t>
      </w:r>
      <w:r w:rsidR="006F3153">
        <w:rPr>
          <w:b/>
          <w:i/>
          <w:lang w:val="en-US"/>
        </w:rPr>
        <w:t>10</w:t>
      </w:r>
      <w:r w:rsidRPr="002233F6">
        <w:rPr>
          <w:b/>
          <w:i/>
          <w:lang w:val="en-US"/>
        </w:rPr>
        <w:t xml:space="preserve">: </w:t>
      </w:r>
      <w:r>
        <w:rPr>
          <w:b/>
          <w:i/>
          <w:lang w:val="en-US"/>
        </w:rPr>
        <w:t xml:space="preserve">Study possible methods to </w:t>
      </w:r>
      <w:r w:rsidR="00360822">
        <w:rPr>
          <w:b/>
          <w:i/>
          <w:lang w:val="en-US"/>
        </w:rPr>
        <w:t>enable on-demand common signals especially SSB/SIB1 transmission</w:t>
      </w:r>
      <w:r>
        <w:rPr>
          <w:b/>
          <w:i/>
          <w:lang w:val="en-US"/>
        </w:rPr>
        <w:t>.</w:t>
      </w:r>
    </w:p>
    <w:p w14:paraId="77DBA678" w14:textId="051089EB" w:rsidR="009F295D" w:rsidRPr="00393A1A" w:rsidRDefault="009F295D" w:rsidP="00393A1A">
      <w:pPr>
        <w:pStyle w:val="3"/>
        <w:numPr>
          <w:ilvl w:val="0"/>
          <w:numId w:val="19"/>
        </w:numPr>
        <w:spacing w:before="0" w:after="120" w:line="240" w:lineRule="auto"/>
        <w:rPr>
          <w:rFonts w:ascii="Arial" w:hAnsi="Arial" w:cs="Arial"/>
          <w:sz w:val="24"/>
        </w:rPr>
      </w:pPr>
      <w:r w:rsidRPr="00393A1A">
        <w:rPr>
          <w:rFonts w:ascii="Arial" w:hAnsi="Arial" w:cs="Arial"/>
          <w:sz w:val="24"/>
        </w:rPr>
        <w:t xml:space="preserve">On-demand subarray </w:t>
      </w:r>
      <w:r w:rsidR="00FA170E">
        <w:rPr>
          <w:rFonts w:ascii="Arial" w:hAnsi="Arial" w:cs="Arial"/>
          <w:sz w:val="24"/>
        </w:rPr>
        <w:t>adjustment</w:t>
      </w:r>
    </w:p>
    <w:p w14:paraId="408E3F75" w14:textId="189636E4" w:rsidR="007C24C3" w:rsidRDefault="007C24C3" w:rsidP="00174209">
      <w:pPr>
        <w:tabs>
          <w:tab w:val="left" w:pos="0"/>
        </w:tabs>
        <w:spacing w:after="120"/>
        <w:jc w:val="both"/>
        <w:rPr>
          <w:lang w:eastAsia="zh-CN"/>
        </w:rPr>
      </w:pPr>
      <w:r>
        <w:rPr>
          <w:lang w:eastAsia="zh-CN"/>
        </w:rPr>
        <w:t>Currently, due to the large pathloss in FR2, all analog chains are activated to form a narrow beam</w:t>
      </w:r>
      <w:r w:rsidR="009114F1">
        <w:rPr>
          <w:lang w:eastAsia="zh-CN"/>
        </w:rPr>
        <w:t xml:space="preserve"> to guarantee the coverage. However, when the traffic load is small or the target UE is close to the base station, some of analog chains can be muted to reduce the power consumption in these chains while the QoS of data transmission can still be guaranteed by allocating more RBs to this UE.</w:t>
      </w:r>
      <w:r w:rsidR="00282FF7">
        <w:rPr>
          <w:lang w:eastAsia="zh-CN"/>
        </w:rPr>
        <w:t xml:space="preserve"> This method is usually called as </w:t>
      </w:r>
      <w:r w:rsidR="00282FF7" w:rsidRPr="00282FF7">
        <w:rPr>
          <w:i/>
          <w:lang w:eastAsia="zh-CN"/>
        </w:rPr>
        <w:t>subarray shutdown</w:t>
      </w:r>
      <w:r w:rsidR="00282FF7">
        <w:rPr>
          <w:lang w:eastAsia="zh-CN"/>
        </w:rPr>
        <w:t xml:space="preserve"> since muting some analog chains means also muting the subarray linked to these chains.</w:t>
      </w:r>
      <w:r w:rsidR="00FA170E">
        <w:rPr>
          <w:lang w:eastAsia="zh-CN"/>
        </w:rPr>
        <w:t xml:space="preserve"> On the other hand, for different user activeness among beams, subarray allocation may also be useful.</w:t>
      </w:r>
    </w:p>
    <w:p w14:paraId="2C253AB4" w14:textId="72F8DF4D" w:rsidR="00282FF7" w:rsidRDefault="00282FF7" w:rsidP="00174209">
      <w:pPr>
        <w:tabs>
          <w:tab w:val="left" w:pos="0"/>
        </w:tabs>
        <w:spacing w:after="120"/>
        <w:jc w:val="both"/>
        <w:rPr>
          <w:lang w:eastAsia="zh-CN"/>
        </w:rPr>
      </w:pPr>
      <w:r>
        <w:rPr>
          <w:lang w:eastAsia="zh-CN"/>
        </w:rPr>
        <w:t>Similar to the TRX muting method in FR1, semi-static subarray shutdown would impact the coverage of some common/control signals/channels, and also cannot track the dynamic traffic arrival per-TTI. Hence dynamic subarray shutdown</w:t>
      </w:r>
      <w:r w:rsidR="00FA170E">
        <w:rPr>
          <w:lang w:eastAsia="zh-CN"/>
        </w:rPr>
        <w:t>/allocation</w:t>
      </w:r>
      <w:r>
        <w:rPr>
          <w:lang w:eastAsia="zh-CN"/>
        </w:rPr>
        <w:t xml:space="preserve"> in a per-TTI manner </w:t>
      </w:r>
      <w:r w:rsidR="00003C44">
        <w:rPr>
          <w:lang w:eastAsia="zh-CN"/>
        </w:rPr>
        <w:t>can be further studied</w:t>
      </w:r>
      <w:r w:rsidR="00FA170E">
        <w:rPr>
          <w:lang w:eastAsia="zh-CN"/>
        </w:rPr>
        <w:t>, with enhancements on beam training assisted by UE traffic type related information and measurement report</w:t>
      </w:r>
      <w:r w:rsidR="00690D10">
        <w:rPr>
          <w:lang w:eastAsia="zh-CN"/>
        </w:rPr>
        <w:t>.</w:t>
      </w:r>
    </w:p>
    <w:p w14:paraId="2B49E502" w14:textId="42AB33A2" w:rsidR="00690D10" w:rsidRDefault="00690D10" w:rsidP="00690D10">
      <w:pPr>
        <w:spacing w:after="120"/>
        <w:jc w:val="both"/>
        <w:rPr>
          <w:b/>
          <w:i/>
          <w:lang w:val="en-US"/>
        </w:rPr>
      </w:pPr>
      <w:r>
        <w:rPr>
          <w:b/>
          <w:i/>
          <w:lang w:val="en-US"/>
        </w:rPr>
        <w:t xml:space="preserve">Observation </w:t>
      </w:r>
      <w:r w:rsidR="00D4254D">
        <w:rPr>
          <w:b/>
          <w:i/>
          <w:lang w:val="en-US"/>
        </w:rPr>
        <w:t>5</w:t>
      </w:r>
      <w:r w:rsidRPr="002233F6">
        <w:rPr>
          <w:b/>
          <w:i/>
          <w:lang w:val="en-US"/>
        </w:rPr>
        <w:t xml:space="preserve">: </w:t>
      </w:r>
      <w:r>
        <w:rPr>
          <w:b/>
          <w:i/>
          <w:lang w:val="en-US"/>
        </w:rPr>
        <w:t xml:space="preserve">Dynamic subarray </w:t>
      </w:r>
      <w:r w:rsidR="00FA170E">
        <w:rPr>
          <w:b/>
          <w:i/>
          <w:lang w:val="en-US"/>
        </w:rPr>
        <w:t xml:space="preserve">adjustment </w:t>
      </w:r>
      <w:r>
        <w:rPr>
          <w:b/>
          <w:i/>
          <w:lang w:val="en-US"/>
        </w:rPr>
        <w:t xml:space="preserve">can be performed in a per-TTI manner to achieve the best power saving with </w:t>
      </w:r>
      <w:r w:rsidR="003D67F7">
        <w:rPr>
          <w:b/>
          <w:i/>
          <w:lang w:val="en-US"/>
        </w:rPr>
        <w:t xml:space="preserve">guaranteed </w:t>
      </w:r>
      <w:r>
        <w:rPr>
          <w:b/>
          <w:i/>
          <w:lang w:val="en-US"/>
        </w:rPr>
        <w:t>performance.</w:t>
      </w:r>
    </w:p>
    <w:p w14:paraId="1370DD26" w14:textId="13EA4F12" w:rsidR="00902CEB" w:rsidRDefault="00690D10" w:rsidP="00BD20E9">
      <w:pPr>
        <w:spacing w:after="120"/>
        <w:jc w:val="both"/>
        <w:rPr>
          <w:lang w:val="en-US" w:eastAsia="zh-CN"/>
        </w:rPr>
      </w:pPr>
      <w:r>
        <w:rPr>
          <w:b/>
          <w:i/>
          <w:lang w:val="en-US"/>
        </w:rPr>
        <w:t xml:space="preserve">Proposal </w:t>
      </w:r>
      <w:r w:rsidR="006F3153">
        <w:rPr>
          <w:b/>
          <w:i/>
          <w:lang w:val="en-US"/>
        </w:rPr>
        <w:t>11</w:t>
      </w:r>
      <w:r w:rsidRPr="002233F6">
        <w:rPr>
          <w:b/>
          <w:i/>
          <w:lang w:val="en-US"/>
        </w:rPr>
        <w:t xml:space="preserve">: </w:t>
      </w:r>
      <w:r w:rsidR="00003C44">
        <w:rPr>
          <w:b/>
          <w:i/>
          <w:lang w:val="en-US"/>
        </w:rPr>
        <w:t>Study e</w:t>
      </w:r>
      <w:r>
        <w:rPr>
          <w:b/>
          <w:i/>
          <w:lang w:val="en-US"/>
        </w:rPr>
        <w:t xml:space="preserve">nhancements on beam training </w:t>
      </w:r>
      <w:r w:rsidR="00003C44">
        <w:rPr>
          <w:b/>
          <w:i/>
          <w:lang w:val="en-US"/>
        </w:rPr>
        <w:t xml:space="preserve">assisted by </w:t>
      </w:r>
      <w:r w:rsidR="00FA170E">
        <w:rPr>
          <w:b/>
          <w:i/>
          <w:lang w:val="en-US"/>
        </w:rPr>
        <w:t xml:space="preserve">UE </w:t>
      </w:r>
      <w:r>
        <w:rPr>
          <w:b/>
          <w:i/>
          <w:lang w:val="en-US"/>
        </w:rPr>
        <w:t>measure</w:t>
      </w:r>
      <w:r w:rsidR="00003C44">
        <w:rPr>
          <w:b/>
          <w:i/>
          <w:lang w:val="en-US"/>
        </w:rPr>
        <w:t>ment</w:t>
      </w:r>
      <w:r>
        <w:rPr>
          <w:b/>
          <w:i/>
          <w:lang w:val="en-US"/>
        </w:rPr>
        <w:t xml:space="preserve">/report </w:t>
      </w:r>
      <w:r w:rsidR="00003C44">
        <w:rPr>
          <w:b/>
          <w:i/>
          <w:lang w:val="en-US"/>
        </w:rPr>
        <w:t>to enable</w:t>
      </w:r>
      <w:r>
        <w:rPr>
          <w:b/>
          <w:i/>
          <w:lang w:val="en-US"/>
        </w:rPr>
        <w:t xml:space="preserve"> dynamic subarray </w:t>
      </w:r>
      <w:r w:rsidR="00FA170E">
        <w:rPr>
          <w:b/>
          <w:i/>
          <w:lang w:val="en-US"/>
        </w:rPr>
        <w:t xml:space="preserve">adjustment </w:t>
      </w:r>
      <w:r>
        <w:rPr>
          <w:b/>
          <w:i/>
          <w:lang w:val="en-US"/>
        </w:rPr>
        <w:t>and accurate beam selection</w:t>
      </w:r>
      <w:r w:rsidR="00003C44">
        <w:rPr>
          <w:b/>
          <w:i/>
          <w:lang w:val="en-US"/>
        </w:rPr>
        <w:t>/</w:t>
      </w:r>
      <w:r>
        <w:rPr>
          <w:b/>
          <w:i/>
          <w:lang w:val="en-US"/>
        </w:rPr>
        <w:t>link adaption.</w:t>
      </w:r>
    </w:p>
    <w:p w14:paraId="7CA06F06" w14:textId="77777777" w:rsidR="0078221B" w:rsidRPr="0078221B" w:rsidRDefault="0078221B" w:rsidP="00902CEB">
      <w:pPr>
        <w:tabs>
          <w:tab w:val="left" w:pos="0"/>
        </w:tabs>
        <w:spacing w:after="120"/>
        <w:jc w:val="both"/>
        <w:rPr>
          <w:lang w:val="en-US" w:eastAsia="zh-CN"/>
        </w:rPr>
      </w:pPr>
    </w:p>
    <w:p w14:paraId="31D03543" w14:textId="77777777" w:rsidR="00444EE1" w:rsidRDefault="00444EE1" w:rsidP="00444EE1">
      <w:pPr>
        <w:pStyle w:val="1"/>
        <w:numPr>
          <w:ilvl w:val="0"/>
          <w:numId w:val="1"/>
        </w:numPr>
        <w:tabs>
          <w:tab w:val="num" w:pos="432"/>
        </w:tabs>
        <w:autoSpaceDE w:val="0"/>
        <w:autoSpaceDN w:val="0"/>
        <w:adjustRightInd w:val="0"/>
        <w:snapToGrid w:val="0"/>
        <w:spacing w:before="120" w:after="120"/>
        <w:ind w:right="0"/>
        <w:jc w:val="both"/>
      </w:pPr>
      <w:r w:rsidRPr="00D74BAA">
        <w:t>Conclusions</w:t>
      </w:r>
    </w:p>
    <w:p w14:paraId="1B981D64" w14:textId="77777777" w:rsidR="00444EE1" w:rsidRPr="002233F6" w:rsidRDefault="00444EE1" w:rsidP="00444EE1">
      <w:pPr>
        <w:tabs>
          <w:tab w:val="left" w:pos="0"/>
        </w:tabs>
        <w:spacing w:after="120"/>
        <w:jc w:val="both"/>
        <w:rPr>
          <w:lang w:eastAsia="zh-CN"/>
        </w:rPr>
      </w:pPr>
      <w:r w:rsidRPr="002233F6">
        <w:rPr>
          <w:rFonts w:hint="eastAsia"/>
          <w:lang w:eastAsia="zh-CN"/>
        </w:rPr>
        <w:t>I</w:t>
      </w:r>
      <w:r w:rsidRPr="002233F6">
        <w:rPr>
          <w:lang w:eastAsia="zh-CN"/>
        </w:rPr>
        <w:t>n this paper, the power consumption for BS as well as the possible methods to achieve power savings are discussed. The following observations and proposals are provided.</w:t>
      </w:r>
    </w:p>
    <w:p w14:paraId="09E4260F" w14:textId="5587BC08" w:rsidR="00393A1A" w:rsidRDefault="0093509E" w:rsidP="00393A1A">
      <w:pPr>
        <w:spacing w:after="120"/>
        <w:jc w:val="both"/>
        <w:rPr>
          <w:b/>
          <w:i/>
          <w:lang w:val="en-US"/>
        </w:rPr>
      </w:pPr>
      <w:r w:rsidRPr="002233F6">
        <w:rPr>
          <w:b/>
          <w:i/>
          <w:lang w:val="en-US"/>
        </w:rPr>
        <w:t xml:space="preserve">Observation </w:t>
      </w:r>
      <w:r>
        <w:rPr>
          <w:b/>
          <w:i/>
          <w:lang w:val="en-US"/>
        </w:rPr>
        <w:t>1</w:t>
      </w:r>
      <w:r w:rsidRPr="002233F6">
        <w:rPr>
          <w:b/>
          <w:i/>
          <w:lang w:val="en-US"/>
        </w:rPr>
        <w:t xml:space="preserve">: </w:t>
      </w:r>
      <w:r>
        <w:rPr>
          <w:b/>
          <w:i/>
          <w:lang w:val="en-US"/>
        </w:rPr>
        <w:t>An absolute power consumption model is not needed for the study of network energy saving, while a reference power consumption model is enough t</w:t>
      </w:r>
      <w:r w:rsidRPr="00EE6E06">
        <w:rPr>
          <w:b/>
          <w:i/>
          <w:lang w:val="en-US"/>
        </w:rPr>
        <w:t xml:space="preserve">o evaluate the relative power gap when the BS operates in different states and the </w:t>
      </w:r>
      <w:r>
        <w:rPr>
          <w:b/>
          <w:i/>
          <w:lang w:val="en-US"/>
        </w:rPr>
        <w:t xml:space="preserve">relative </w:t>
      </w:r>
      <w:r w:rsidRPr="00EE6E06">
        <w:rPr>
          <w:b/>
          <w:i/>
          <w:lang w:val="en-US"/>
        </w:rPr>
        <w:t>power gains of some potential solutions.</w:t>
      </w:r>
    </w:p>
    <w:p w14:paraId="0FBF7B6B" w14:textId="77777777" w:rsidR="0093509E" w:rsidRPr="00900C26" w:rsidRDefault="0093509E" w:rsidP="0093509E">
      <w:pPr>
        <w:spacing w:after="120"/>
        <w:jc w:val="both"/>
        <w:rPr>
          <w:b/>
          <w:i/>
          <w:lang w:val="en-US"/>
        </w:rPr>
      </w:pPr>
      <w:r w:rsidRPr="002233F6">
        <w:rPr>
          <w:b/>
          <w:i/>
          <w:lang w:val="en-US"/>
        </w:rPr>
        <w:t xml:space="preserve">Observation </w:t>
      </w:r>
      <w:r>
        <w:rPr>
          <w:b/>
          <w:i/>
          <w:lang w:val="en-US"/>
        </w:rPr>
        <w:t>2</w:t>
      </w:r>
      <w:r w:rsidRPr="002233F6">
        <w:rPr>
          <w:b/>
          <w:i/>
          <w:lang w:val="en-US"/>
        </w:rPr>
        <w:t xml:space="preserve">: </w:t>
      </w:r>
      <w:r>
        <w:rPr>
          <w:b/>
          <w:i/>
          <w:lang w:val="en-US"/>
        </w:rPr>
        <w:t>The power consumption of a base station mainly include the power consumed in the sleeping state and the power consumed in the active state, and the modeling methods are often different in these two states.</w:t>
      </w:r>
    </w:p>
    <w:p w14:paraId="56D93ABB" w14:textId="77777777" w:rsidR="0093509E" w:rsidRPr="00026C79" w:rsidRDefault="0093509E" w:rsidP="0093509E">
      <w:pPr>
        <w:spacing w:after="120"/>
        <w:jc w:val="both"/>
        <w:rPr>
          <w:b/>
          <w:i/>
          <w:color w:val="000000"/>
          <w:lang w:val="en-US"/>
        </w:rPr>
      </w:pPr>
      <w:r w:rsidRPr="00026C79">
        <w:rPr>
          <w:b/>
          <w:i/>
          <w:color w:val="000000"/>
          <w:lang w:val="en-US"/>
        </w:rPr>
        <w:t xml:space="preserve">Observation </w:t>
      </w:r>
      <w:r>
        <w:rPr>
          <w:b/>
          <w:i/>
          <w:color w:val="000000"/>
          <w:lang w:val="en-US"/>
        </w:rPr>
        <w:t>3</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5752AAF3" w14:textId="77777777" w:rsidR="0093509E" w:rsidRDefault="0093509E" w:rsidP="0093509E">
      <w:pPr>
        <w:spacing w:after="120"/>
        <w:jc w:val="both"/>
        <w:rPr>
          <w:b/>
          <w:i/>
          <w:lang w:val="en-US"/>
        </w:rPr>
      </w:pPr>
      <w:r>
        <w:rPr>
          <w:b/>
          <w:i/>
          <w:lang w:val="en-US"/>
        </w:rPr>
        <w:t>Observation 4</w:t>
      </w:r>
      <w:r w:rsidRPr="002233F6">
        <w:rPr>
          <w:b/>
          <w:i/>
          <w:lang w:val="en-US"/>
        </w:rPr>
        <w:t xml:space="preserve">: </w:t>
      </w:r>
      <w:r>
        <w:rPr>
          <w:b/>
          <w:i/>
          <w:lang w:val="en-US"/>
        </w:rPr>
        <w:t>Dynamic TRX muting and power adjustment can be performed in a per-TTI manner according to the signal/channel type, the traffic buffer and channel condition on this TTI, achieving the best power saving with guaranteed performance.</w:t>
      </w:r>
    </w:p>
    <w:p w14:paraId="46620B82" w14:textId="77777777" w:rsidR="0093509E" w:rsidRDefault="0093509E" w:rsidP="0093509E">
      <w:pPr>
        <w:spacing w:after="120"/>
        <w:jc w:val="both"/>
        <w:rPr>
          <w:b/>
          <w:i/>
          <w:lang w:val="en-US"/>
        </w:rPr>
      </w:pPr>
      <w:r>
        <w:rPr>
          <w:b/>
          <w:i/>
          <w:lang w:val="en-US"/>
        </w:rPr>
        <w:t>Observation 5</w:t>
      </w:r>
      <w:r w:rsidRPr="002233F6">
        <w:rPr>
          <w:b/>
          <w:i/>
          <w:lang w:val="en-US"/>
        </w:rPr>
        <w:t xml:space="preserve">: </w:t>
      </w:r>
      <w:r>
        <w:rPr>
          <w:b/>
          <w:i/>
          <w:lang w:val="en-US"/>
        </w:rPr>
        <w:t>Dynamic subarray adjustment can be performed in a per-TTI manner to achieve the best power saving with guaranteed performance.</w:t>
      </w:r>
    </w:p>
    <w:p w14:paraId="4B989A97" w14:textId="77777777" w:rsidR="00393A1A" w:rsidRDefault="00393A1A" w:rsidP="00444EE1">
      <w:pPr>
        <w:spacing w:after="120"/>
        <w:jc w:val="both"/>
        <w:rPr>
          <w:b/>
          <w:i/>
          <w:lang w:val="en-US"/>
        </w:rPr>
      </w:pPr>
    </w:p>
    <w:p w14:paraId="07D34D43" w14:textId="67549C5A" w:rsidR="00393A1A" w:rsidRDefault="0093509E" w:rsidP="00444EE1">
      <w:pPr>
        <w:spacing w:after="120"/>
        <w:jc w:val="both"/>
        <w:rPr>
          <w:b/>
          <w:i/>
          <w:lang w:val="en-US"/>
        </w:rPr>
      </w:pPr>
      <w:r>
        <w:rPr>
          <w:b/>
          <w:i/>
          <w:lang w:val="en-US"/>
        </w:rPr>
        <w:lastRenderedPageBreak/>
        <w:t>Proposal</w:t>
      </w:r>
      <w:r w:rsidRPr="002233F6" w:rsidDel="000D061A">
        <w:rPr>
          <w:b/>
          <w:i/>
          <w:lang w:val="en-US"/>
        </w:rPr>
        <w:t xml:space="preserve"> </w:t>
      </w:r>
      <w:r w:rsidDel="000D061A">
        <w:rPr>
          <w:b/>
          <w:i/>
          <w:lang w:val="en-US"/>
        </w:rPr>
        <w:t>1</w:t>
      </w:r>
      <w:r w:rsidRPr="002233F6" w:rsidDel="000D061A">
        <w:rPr>
          <w:b/>
          <w:i/>
          <w:lang w:val="en-US"/>
        </w:rPr>
        <w:t xml:space="preserve">: </w:t>
      </w:r>
      <w:r>
        <w:rPr>
          <w:b/>
          <w:i/>
          <w:lang w:val="en-US"/>
        </w:rPr>
        <w:t>Support to study network energy saving in a</w:t>
      </w:r>
      <w:r w:rsidDel="000D061A">
        <w:rPr>
          <w:b/>
          <w:i/>
          <w:lang w:val="en-US"/>
        </w:rPr>
        <w:t xml:space="preserve"> </w:t>
      </w:r>
      <w:r>
        <w:rPr>
          <w:b/>
          <w:i/>
          <w:lang w:val="en-US"/>
        </w:rPr>
        <w:t>dedicated SI/WI led by RAN1 with potentially RAN2, RAN3 and RAN4 as secondary WGs.</w:t>
      </w:r>
    </w:p>
    <w:p w14:paraId="78CED631" w14:textId="50D512C8" w:rsidR="00393A1A" w:rsidRDefault="0093509E" w:rsidP="00444EE1">
      <w:pPr>
        <w:spacing w:after="120"/>
        <w:jc w:val="both"/>
        <w:rPr>
          <w:b/>
          <w:i/>
          <w:lang w:val="en-US"/>
        </w:rPr>
      </w:pPr>
      <w:r>
        <w:rPr>
          <w:b/>
          <w:i/>
          <w:lang w:val="en-US"/>
        </w:rPr>
        <w:t>Proposal</w:t>
      </w:r>
      <w:r w:rsidRPr="002233F6" w:rsidDel="000D061A">
        <w:rPr>
          <w:b/>
          <w:i/>
          <w:lang w:val="en-US"/>
        </w:rPr>
        <w:t xml:space="preserve"> </w:t>
      </w:r>
      <w:r>
        <w:rPr>
          <w:b/>
          <w:i/>
          <w:lang w:val="en-US"/>
        </w:rPr>
        <w:t>2</w:t>
      </w:r>
      <w:r w:rsidRPr="002233F6" w:rsidDel="000D061A">
        <w:rPr>
          <w:b/>
          <w:i/>
          <w:lang w:val="en-US"/>
        </w:rPr>
        <w:t xml:space="preserve">: </w:t>
      </w:r>
      <w:r>
        <w:rPr>
          <w:b/>
          <w:i/>
          <w:lang w:val="en-US"/>
        </w:rPr>
        <w:t>For the target scenarios in the moderator’s proposal, support to prioritize the first two scenarios, i.e., u</w:t>
      </w:r>
      <w:r w:rsidRPr="00BA2A36">
        <w:rPr>
          <w:b/>
          <w:i/>
          <w:lang w:val="en-US"/>
        </w:rPr>
        <w:t>rban micro in FR1, including TDD massive MIMO</w:t>
      </w:r>
      <w:r>
        <w:rPr>
          <w:b/>
          <w:i/>
          <w:lang w:val="en-US"/>
        </w:rPr>
        <w:t xml:space="preserve"> and </w:t>
      </w:r>
      <w:r w:rsidRPr="00BA2A36">
        <w:rPr>
          <w:b/>
          <w:i/>
          <w:lang w:val="en-US"/>
        </w:rPr>
        <w:t>FR2 beam-based scenarios with massive MIMO,</w:t>
      </w:r>
      <w:r>
        <w:rPr>
          <w:sz w:val="22"/>
          <w:lang w:eastAsia="zh-CN"/>
        </w:rPr>
        <w:t xml:space="preserve"> </w:t>
      </w:r>
      <w:r w:rsidRPr="00BA2A36">
        <w:rPr>
          <w:b/>
          <w:i/>
          <w:lang w:val="en-US"/>
        </w:rPr>
        <w:t>and</w:t>
      </w:r>
      <w:r>
        <w:rPr>
          <w:b/>
          <w:i/>
          <w:lang w:val="en-US"/>
        </w:rPr>
        <w:t xml:space="preserve"> also prioritize the study on energy saving for DL transmissions.</w:t>
      </w:r>
    </w:p>
    <w:p w14:paraId="222C2AA5" w14:textId="3139386C" w:rsidR="00393A1A" w:rsidRDefault="0093509E" w:rsidP="00393A1A">
      <w:pPr>
        <w:spacing w:after="120"/>
        <w:jc w:val="both"/>
        <w:rPr>
          <w:b/>
          <w:i/>
          <w:lang w:val="en-US"/>
        </w:rPr>
      </w:pPr>
      <w:r>
        <w:rPr>
          <w:b/>
          <w:i/>
          <w:lang w:val="en-US"/>
        </w:rPr>
        <w:t>Proposal</w:t>
      </w:r>
      <w:r w:rsidRPr="002233F6" w:rsidDel="000D061A">
        <w:rPr>
          <w:b/>
          <w:i/>
          <w:lang w:val="en-US"/>
        </w:rPr>
        <w:t xml:space="preserve"> </w:t>
      </w:r>
      <w:r>
        <w:rPr>
          <w:b/>
          <w:i/>
          <w:lang w:val="en-US"/>
        </w:rPr>
        <w:t>3</w:t>
      </w:r>
      <w:r w:rsidRPr="002233F6" w:rsidDel="000D061A">
        <w:rPr>
          <w:b/>
          <w:i/>
          <w:lang w:val="en-US"/>
        </w:rPr>
        <w:t xml:space="preserve">: </w:t>
      </w:r>
      <w:r w:rsidDel="000D061A">
        <w:rPr>
          <w:b/>
          <w:i/>
          <w:lang w:val="en-US"/>
        </w:rPr>
        <w:t>A re</w:t>
      </w:r>
      <w:r>
        <w:rPr>
          <w:b/>
          <w:i/>
          <w:lang w:val="en-US"/>
        </w:rPr>
        <w:t>lative</w:t>
      </w:r>
      <w:r w:rsidDel="000D061A">
        <w:rPr>
          <w:b/>
          <w:i/>
          <w:lang w:val="en-US"/>
        </w:rPr>
        <w:t xml:space="preserve"> power consumption model </w:t>
      </w:r>
      <w:r>
        <w:rPr>
          <w:b/>
          <w:i/>
          <w:lang w:val="en-US"/>
        </w:rPr>
        <w:t>should</w:t>
      </w:r>
      <w:r w:rsidDel="000D061A">
        <w:rPr>
          <w:b/>
          <w:i/>
          <w:lang w:val="en-US"/>
        </w:rPr>
        <w:t xml:space="preserve"> be defined</w:t>
      </w:r>
      <w:r>
        <w:rPr>
          <w:b/>
          <w:i/>
          <w:lang w:val="en-US"/>
        </w:rPr>
        <w:t xml:space="preserve"> for network power consumption model,</w:t>
      </w:r>
      <w:r w:rsidDel="000D061A">
        <w:rPr>
          <w:b/>
          <w:i/>
          <w:lang w:val="en-US"/>
        </w:rPr>
        <w:t xml:space="preserve"> </w:t>
      </w:r>
      <w:r>
        <w:rPr>
          <w:b/>
          <w:i/>
          <w:lang w:val="en-US"/>
        </w:rPr>
        <w:t>by adapting the power model for UE in TR 38.840 suitably.</w:t>
      </w:r>
    </w:p>
    <w:p w14:paraId="1E1EF95B" w14:textId="77777777" w:rsidR="0093509E" w:rsidRDefault="0093509E" w:rsidP="0093509E">
      <w:pPr>
        <w:spacing w:after="60"/>
        <w:jc w:val="both"/>
        <w:rPr>
          <w:b/>
          <w:i/>
          <w:lang w:val="en-US"/>
        </w:rPr>
      </w:pPr>
      <w:r>
        <w:rPr>
          <w:b/>
          <w:i/>
          <w:lang w:val="en-US"/>
        </w:rPr>
        <w:t>Proposal 4</w:t>
      </w:r>
      <w:r w:rsidRPr="002233F6">
        <w:rPr>
          <w:b/>
          <w:i/>
          <w:lang w:val="en-US"/>
        </w:rPr>
        <w:t xml:space="preserve">: </w:t>
      </w:r>
      <w:r>
        <w:rPr>
          <w:b/>
          <w:i/>
          <w:lang w:val="en-US"/>
        </w:rPr>
        <w:t xml:space="preserve">For the evaluation methodology, both the network energy saving gains and the </w:t>
      </w:r>
      <w:r w:rsidRPr="007A3C77">
        <w:rPr>
          <w:b/>
          <w:i/>
          <w:lang w:val="en-US"/>
        </w:rPr>
        <w:t>network/user performance</w:t>
      </w:r>
      <w:r>
        <w:rPr>
          <w:b/>
          <w:i/>
          <w:lang w:val="en-US"/>
        </w:rPr>
        <w:t xml:space="preserve"> </w:t>
      </w:r>
      <w:r w:rsidRPr="007A3C77">
        <w:rPr>
          <w:b/>
          <w:i/>
          <w:lang w:val="en-US"/>
        </w:rPr>
        <w:t>should be evaluated</w:t>
      </w:r>
      <w:r>
        <w:rPr>
          <w:b/>
          <w:i/>
          <w:lang w:val="en-US"/>
        </w:rPr>
        <w:t xml:space="preserve">. </w:t>
      </w:r>
    </w:p>
    <w:p w14:paraId="60032718" w14:textId="2550E490" w:rsidR="00393A1A" w:rsidRPr="004369FC" w:rsidRDefault="0093509E" w:rsidP="0093509E">
      <w:pPr>
        <w:numPr>
          <w:ilvl w:val="0"/>
          <w:numId w:val="5"/>
        </w:numPr>
        <w:spacing w:after="120"/>
        <w:ind w:left="709" w:hanging="283"/>
        <w:jc w:val="both"/>
        <w:rPr>
          <w:b/>
          <w:i/>
          <w:lang w:val="en-US"/>
        </w:rPr>
      </w:pPr>
      <w:r>
        <w:rPr>
          <w:b/>
          <w:i/>
          <w:lang w:val="en-US"/>
        </w:rPr>
        <w:t xml:space="preserve">For evaluating </w:t>
      </w:r>
      <w:r w:rsidRPr="007A3C77">
        <w:rPr>
          <w:b/>
          <w:i/>
          <w:lang w:val="en-US"/>
        </w:rPr>
        <w:t>network/user performance</w:t>
      </w:r>
      <w:r>
        <w:rPr>
          <w:b/>
          <w:i/>
          <w:lang w:val="en-US"/>
        </w:rPr>
        <w:t>, at least the coverage of common signals for Idle UEs and the UPT of data transmission for connected UEs should be considered.</w:t>
      </w:r>
    </w:p>
    <w:p w14:paraId="7C53C2F5" w14:textId="304F8680" w:rsidR="0093509E" w:rsidRDefault="0093509E" w:rsidP="0093509E">
      <w:pPr>
        <w:spacing w:after="120"/>
        <w:jc w:val="both"/>
        <w:rPr>
          <w:b/>
          <w:i/>
          <w:lang w:val="en-US"/>
        </w:rPr>
      </w:pPr>
      <w:r>
        <w:rPr>
          <w:b/>
          <w:i/>
          <w:lang w:val="en-US"/>
        </w:rPr>
        <w:t>Proposal 5</w:t>
      </w:r>
      <w:r w:rsidRPr="002233F6">
        <w:rPr>
          <w:b/>
          <w:i/>
          <w:lang w:val="en-US"/>
        </w:rPr>
        <w:t xml:space="preserve">: </w:t>
      </w:r>
      <w:r>
        <w:rPr>
          <w:b/>
          <w:i/>
          <w:lang w:val="en-US"/>
        </w:rPr>
        <w:t>For the candidate techniques and features, support to f</w:t>
      </w:r>
      <w:r w:rsidRPr="00530943">
        <w:rPr>
          <w:b/>
          <w:i/>
          <w:lang w:val="en-US"/>
        </w:rPr>
        <w:t>ocus on</w:t>
      </w:r>
      <w:r>
        <w:rPr>
          <w:b/>
          <w:i/>
          <w:lang w:val="en-US"/>
        </w:rPr>
        <w:t xml:space="preserve"> the following two areas</w:t>
      </w:r>
      <w:r w:rsidR="007F685E">
        <w:rPr>
          <w:b/>
          <w:i/>
          <w:lang w:val="en-US"/>
        </w:rPr>
        <w:t>:</w:t>
      </w:r>
    </w:p>
    <w:p w14:paraId="346B2E36" w14:textId="77777777" w:rsidR="0093509E" w:rsidRDefault="0093509E" w:rsidP="0093509E">
      <w:pPr>
        <w:numPr>
          <w:ilvl w:val="0"/>
          <w:numId w:val="5"/>
        </w:numPr>
        <w:spacing w:after="120"/>
        <w:ind w:left="709" w:hanging="283"/>
        <w:jc w:val="both"/>
        <w:rPr>
          <w:b/>
          <w:i/>
          <w:lang w:val="en-US"/>
        </w:rPr>
      </w:pPr>
      <w:r w:rsidRPr="00393A1A">
        <w:rPr>
          <w:b/>
          <w:i/>
          <w:lang w:val="en-US"/>
        </w:rPr>
        <w:t>how to achieve more dynamic and finer granularity adaptation of transmissions and/or receptions in one or more of time, frequency, spatial, and power domains</w:t>
      </w:r>
      <w:r>
        <w:rPr>
          <w:b/>
          <w:i/>
          <w:lang w:val="en-US"/>
        </w:rPr>
        <w:t>,</w:t>
      </w:r>
    </w:p>
    <w:p w14:paraId="0ED8952D" w14:textId="77777777" w:rsidR="0093509E" w:rsidRPr="00D4254D" w:rsidRDefault="0093509E" w:rsidP="0093509E">
      <w:pPr>
        <w:numPr>
          <w:ilvl w:val="0"/>
          <w:numId w:val="5"/>
        </w:numPr>
        <w:spacing w:after="120"/>
        <w:ind w:left="709" w:hanging="283"/>
        <w:jc w:val="both"/>
        <w:rPr>
          <w:lang w:val="en-US" w:eastAsia="zh-CN"/>
        </w:rPr>
      </w:pPr>
      <w:r w:rsidRPr="00393A1A">
        <w:rPr>
          <w:b/>
          <w:i/>
          <w:lang w:val="en-US"/>
        </w:rPr>
        <w:t>UE assistance information and intra-UE information exchange/coordination</w:t>
      </w:r>
      <w:r>
        <w:rPr>
          <w:b/>
          <w:i/>
          <w:lang w:val="en-US"/>
        </w:rPr>
        <w:t>.</w:t>
      </w:r>
    </w:p>
    <w:p w14:paraId="3BF72326" w14:textId="77777777" w:rsidR="0093509E" w:rsidRDefault="0093509E" w:rsidP="0093509E">
      <w:pPr>
        <w:spacing w:after="120"/>
        <w:jc w:val="both"/>
        <w:rPr>
          <w:b/>
          <w:i/>
          <w:lang w:val="en-US"/>
        </w:rPr>
      </w:pPr>
      <w:r>
        <w:rPr>
          <w:b/>
          <w:i/>
          <w:lang w:val="en-US"/>
        </w:rPr>
        <w:t>Proposal 6</w:t>
      </w:r>
      <w:r w:rsidRPr="002233F6">
        <w:rPr>
          <w:b/>
          <w:i/>
          <w:lang w:val="en-US"/>
        </w:rPr>
        <w:t xml:space="preserve">: </w:t>
      </w:r>
      <w:r>
        <w:rPr>
          <w:b/>
          <w:i/>
          <w:lang w:val="en-US" w:eastAsia="zh-CN"/>
        </w:rPr>
        <w:t>For</w:t>
      </w:r>
      <w:r>
        <w:rPr>
          <w:b/>
          <w:i/>
          <w:lang w:val="en-US"/>
        </w:rPr>
        <w:t xml:space="preserve"> the sleeping state, the power values in different sleeping levels as well as the transition time and the additional transition energy should be defined</w:t>
      </w:r>
    </w:p>
    <w:p w14:paraId="130C4CFD" w14:textId="38ECE4D9" w:rsidR="0093509E" w:rsidRPr="008F5530" w:rsidRDefault="0093509E" w:rsidP="0093509E">
      <w:pPr>
        <w:numPr>
          <w:ilvl w:val="0"/>
          <w:numId w:val="5"/>
        </w:numPr>
        <w:spacing w:after="120"/>
        <w:ind w:left="709" w:hanging="283"/>
        <w:jc w:val="both"/>
        <w:rPr>
          <w:b/>
          <w:i/>
          <w:lang w:val="en-US"/>
        </w:rPr>
      </w:pPr>
      <w:r>
        <w:rPr>
          <w:b/>
          <w:i/>
          <w:lang w:val="en-US"/>
        </w:rPr>
        <w:t>Start from three sleeping levels with the transition time in unit of seconds, frames and symbols respectively</w:t>
      </w:r>
      <w:r>
        <w:rPr>
          <w:rFonts w:hint="eastAsia"/>
          <w:b/>
          <w:i/>
          <w:lang w:val="en-US" w:eastAsia="zh-CN"/>
        </w:rPr>
        <w:t>.</w:t>
      </w:r>
    </w:p>
    <w:p w14:paraId="0FCB5A64" w14:textId="77777777" w:rsidR="0093509E" w:rsidRDefault="0093509E" w:rsidP="0093509E">
      <w:pPr>
        <w:spacing w:after="120"/>
        <w:jc w:val="both"/>
        <w:rPr>
          <w:b/>
          <w:i/>
          <w:lang w:val="en-US"/>
        </w:rPr>
      </w:pPr>
      <w:r>
        <w:rPr>
          <w:b/>
          <w:i/>
          <w:lang w:val="en-US"/>
        </w:rPr>
        <w:t>Proposal 7</w:t>
      </w:r>
      <w:r w:rsidRPr="002233F6">
        <w:rPr>
          <w:b/>
          <w:i/>
          <w:lang w:val="en-US"/>
        </w:rPr>
        <w:t xml:space="preserve">: </w:t>
      </w:r>
      <w:r>
        <w:rPr>
          <w:b/>
          <w:i/>
          <w:lang w:val="en-US" w:eastAsia="zh-CN"/>
        </w:rPr>
        <w:t>For the active state, the power consumption model for DL and UL should be separately defined and the following factors should be considered in the model</w:t>
      </w:r>
    </w:p>
    <w:p w14:paraId="0757639B" w14:textId="77777777" w:rsidR="0093509E" w:rsidRDefault="0093509E" w:rsidP="0093509E">
      <w:pPr>
        <w:numPr>
          <w:ilvl w:val="0"/>
          <w:numId w:val="5"/>
        </w:numPr>
        <w:spacing w:after="120"/>
        <w:ind w:left="709" w:hanging="283"/>
        <w:jc w:val="both"/>
        <w:rPr>
          <w:b/>
          <w:i/>
          <w:lang w:val="en-US"/>
        </w:rPr>
      </w:pPr>
      <w:r>
        <w:rPr>
          <w:b/>
          <w:i/>
          <w:lang w:val="en-US"/>
        </w:rPr>
        <w:t>The number of active TRX chains,</w:t>
      </w:r>
    </w:p>
    <w:p w14:paraId="3E94EA68" w14:textId="77777777" w:rsidR="0093509E" w:rsidRDefault="0093509E" w:rsidP="0093509E">
      <w:pPr>
        <w:numPr>
          <w:ilvl w:val="0"/>
          <w:numId w:val="5"/>
        </w:numPr>
        <w:spacing w:after="120"/>
        <w:ind w:left="709" w:hanging="283"/>
        <w:jc w:val="both"/>
        <w:rPr>
          <w:b/>
          <w:i/>
          <w:lang w:val="en-US"/>
        </w:rPr>
      </w:pPr>
      <w:r>
        <w:rPr>
          <w:b/>
          <w:i/>
          <w:lang w:val="en-US"/>
        </w:rPr>
        <w:t>The RB allocation,</w:t>
      </w:r>
    </w:p>
    <w:p w14:paraId="71F15AFD" w14:textId="77777777" w:rsidR="0093509E" w:rsidRPr="004369FC" w:rsidRDefault="0093509E" w:rsidP="0093509E">
      <w:pPr>
        <w:numPr>
          <w:ilvl w:val="0"/>
          <w:numId w:val="5"/>
        </w:numPr>
        <w:spacing w:after="120"/>
        <w:ind w:left="709" w:hanging="283"/>
        <w:jc w:val="both"/>
        <w:rPr>
          <w:b/>
          <w:i/>
          <w:lang w:val="en-US"/>
        </w:rPr>
      </w:pPr>
      <w:r>
        <w:rPr>
          <w:b/>
          <w:i/>
          <w:lang w:val="en-US"/>
        </w:rPr>
        <w:t>The power boost/back-off ratio.</w:t>
      </w:r>
    </w:p>
    <w:p w14:paraId="64CAF911" w14:textId="77777777" w:rsidR="0093509E" w:rsidRPr="0093509E" w:rsidRDefault="0093509E" w:rsidP="0093509E">
      <w:pPr>
        <w:pStyle w:val="ad"/>
        <w:numPr>
          <w:ilvl w:val="0"/>
          <w:numId w:val="5"/>
        </w:numPr>
        <w:spacing w:after="120"/>
        <w:ind w:firstLineChars="0"/>
        <w:jc w:val="both"/>
        <w:rPr>
          <w:b/>
          <w:i/>
          <w:lang w:val="en-US"/>
        </w:rPr>
      </w:pPr>
      <w:r w:rsidRPr="0093509E">
        <w:rPr>
          <w:b/>
          <w:i/>
          <w:lang w:val="en-US"/>
        </w:rPr>
        <w:t>Proposal 8: Study possible methods to optimize/simplify the transmission of common signals, e.g. SSB and SIB1, in single-carrier and multi-carrier scenario without incurring extra access delay.</w:t>
      </w:r>
    </w:p>
    <w:p w14:paraId="6327133D" w14:textId="1858A14F" w:rsidR="0093509E" w:rsidRDefault="0093509E" w:rsidP="00371838">
      <w:pPr>
        <w:spacing w:after="120"/>
        <w:jc w:val="both"/>
        <w:rPr>
          <w:b/>
          <w:i/>
          <w:lang w:val="en-US"/>
        </w:rPr>
      </w:pPr>
      <w:r>
        <w:rPr>
          <w:b/>
          <w:i/>
          <w:lang w:val="en-US"/>
        </w:rPr>
        <w:t>Proposal 9: Study dynamic TRX muting/power adjustment, e.g. in TTI-level, with proper UE feedback/assisted information, e.g. enhanced CSI measurement/report.</w:t>
      </w:r>
    </w:p>
    <w:p w14:paraId="7F9063DD" w14:textId="77777777" w:rsidR="0093509E" w:rsidRPr="00902CEB" w:rsidRDefault="0093509E" w:rsidP="0093509E">
      <w:pPr>
        <w:spacing w:after="120"/>
        <w:jc w:val="both"/>
        <w:rPr>
          <w:b/>
          <w:i/>
          <w:lang w:val="en-US"/>
        </w:rPr>
      </w:pPr>
      <w:r w:rsidRPr="002233F6">
        <w:rPr>
          <w:b/>
          <w:i/>
          <w:lang w:val="en-US"/>
        </w:rPr>
        <w:t xml:space="preserve">Proposal </w:t>
      </w:r>
      <w:r>
        <w:rPr>
          <w:b/>
          <w:i/>
          <w:lang w:val="en-US"/>
        </w:rPr>
        <w:t>10</w:t>
      </w:r>
      <w:r w:rsidRPr="002233F6">
        <w:rPr>
          <w:b/>
          <w:i/>
          <w:lang w:val="en-US"/>
        </w:rPr>
        <w:t xml:space="preserve">: </w:t>
      </w:r>
      <w:r>
        <w:rPr>
          <w:b/>
          <w:i/>
          <w:lang w:val="en-US"/>
        </w:rPr>
        <w:t>Study possible methods to enable on-demand common signals especially SSB/SIB1 transmission.</w:t>
      </w:r>
    </w:p>
    <w:p w14:paraId="7C85A25E" w14:textId="77777777" w:rsidR="0093509E" w:rsidRDefault="0093509E" w:rsidP="0093509E">
      <w:pPr>
        <w:spacing w:after="120"/>
        <w:jc w:val="both"/>
        <w:rPr>
          <w:lang w:val="en-US" w:eastAsia="zh-CN"/>
        </w:rPr>
      </w:pPr>
      <w:r>
        <w:rPr>
          <w:b/>
          <w:i/>
          <w:lang w:val="en-US"/>
        </w:rPr>
        <w:t>Proposal 11</w:t>
      </w:r>
      <w:r w:rsidRPr="002233F6">
        <w:rPr>
          <w:b/>
          <w:i/>
          <w:lang w:val="en-US"/>
        </w:rPr>
        <w:t xml:space="preserve">: </w:t>
      </w:r>
      <w:r>
        <w:rPr>
          <w:b/>
          <w:i/>
          <w:lang w:val="en-US"/>
        </w:rPr>
        <w:t>Study enhancements on beam training assisted by UE measurement/report to enable dynamic subarray adjustment and accurate beam selection/link adaption.</w:t>
      </w:r>
    </w:p>
    <w:p w14:paraId="3F00AAD4" w14:textId="77777777" w:rsidR="00393A1A" w:rsidRPr="002233F6" w:rsidRDefault="00393A1A" w:rsidP="00444EE1">
      <w:pPr>
        <w:spacing w:after="120"/>
        <w:jc w:val="both"/>
        <w:rPr>
          <w:b/>
          <w:i/>
          <w:lang w:val="en-US"/>
        </w:rPr>
      </w:pPr>
    </w:p>
    <w:p w14:paraId="2EBFD453" w14:textId="77777777" w:rsidR="00444EE1" w:rsidRDefault="00444EE1" w:rsidP="00444EE1">
      <w:pPr>
        <w:pStyle w:val="1"/>
        <w:numPr>
          <w:ilvl w:val="0"/>
          <w:numId w:val="1"/>
        </w:numPr>
        <w:tabs>
          <w:tab w:val="num" w:pos="432"/>
        </w:tabs>
        <w:autoSpaceDE w:val="0"/>
        <w:autoSpaceDN w:val="0"/>
        <w:adjustRightInd w:val="0"/>
        <w:snapToGrid w:val="0"/>
        <w:spacing w:before="120" w:after="120"/>
        <w:ind w:right="0"/>
        <w:jc w:val="both"/>
      </w:pPr>
      <w:r>
        <w:t>References</w:t>
      </w:r>
    </w:p>
    <w:p w14:paraId="04D44C66" w14:textId="77777777" w:rsidR="006743E3" w:rsidRPr="007A6D47" w:rsidRDefault="006743E3" w:rsidP="00444EE1">
      <w:pPr>
        <w:pStyle w:val="References"/>
        <w:numPr>
          <w:ilvl w:val="0"/>
          <w:numId w:val="2"/>
        </w:numPr>
        <w:rPr>
          <w:szCs w:val="20"/>
        </w:rPr>
      </w:pPr>
      <w:bookmarkStart w:id="9" w:name="_Ref80983927"/>
      <w:bookmarkStart w:id="10" w:name="_Ref73112664"/>
      <w:r>
        <w:rPr>
          <w:szCs w:val="20"/>
          <w:lang w:val="en-GB"/>
        </w:rPr>
        <w:t xml:space="preserve">RWS-210657, </w:t>
      </w:r>
      <w:r w:rsidRPr="006743E3">
        <w:rPr>
          <w:szCs w:val="20"/>
          <w:lang w:val="en-GB"/>
        </w:rPr>
        <w:t>Summary of RAN Rel-18 Workshop</w:t>
      </w:r>
      <w:r>
        <w:rPr>
          <w:szCs w:val="20"/>
          <w:lang w:val="en-GB"/>
        </w:rPr>
        <w:t xml:space="preserve">, RAN chair, </w:t>
      </w:r>
      <w:r>
        <w:t>RAN Rel-18 workshop, June 2021.</w:t>
      </w:r>
      <w:bookmarkEnd w:id="9"/>
    </w:p>
    <w:p w14:paraId="75893627" w14:textId="2FF6BBF7" w:rsidR="007A6D47" w:rsidRPr="00BA2A36" w:rsidRDefault="007A6D47" w:rsidP="00444EE1">
      <w:pPr>
        <w:pStyle w:val="References"/>
        <w:numPr>
          <w:ilvl w:val="0"/>
          <w:numId w:val="2"/>
        </w:numPr>
      </w:pPr>
      <w:bookmarkStart w:id="11" w:name="_Ref81571993"/>
      <w:r>
        <w:t>RAN</w:t>
      </w:r>
      <w:r w:rsidRPr="007A6D47">
        <w:t xml:space="preserve">, </w:t>
      </w:r>
      <w:r w:rsidRPr="00393A1A">
        <w:rPr>
          <w:bCs/>
        </w:rPr>
        <w:t>[RAN93e-R18Prep-13] Network energy savings - Version 0.0.4</w:t>
      </w:r>
      <w:r>
        <w:rPr>
          <w:bCs/>
        </w:rPr>
        <w:t>, September 2021.</w:t>
      </w:r>
      <w:bookmarkEnd w:id="11"/>
    </w:p>
    <w:p w14:paraId="5F8395C2" w14:textId="77777777" w:rsidR="006743E3" w:rsidRDefault="006743E3" w:rsidP="006743E3">
      <w:pPr>
        <w:pStyle w:val="References"/>
        <w:numPr>
          <w:ilvl w:val="0"/>
          <w:numId w:val="2"/>
        </w:numPr>
        <w:rPr>
          <w:rStyle w:val="a5"/>
          <w:color w:val="auto"/>
          <w:szCs w:val="20"/>
          <w:u w:val="none"/>
          <w:lang w:eastAsia="zh-CN"/>
        </w:rPr>
      </w:pPr>
      <w:bookmarkStart w:id="12" w:name="_Ref80984054"/>
      <w:r>
        <w:rPr>
          <w:rStyle w:val="a5"/>
          <w:rFonts w:hint="eastAsia"/>
          <w:color w:val="auto"/>
          <w:szCs w:val="20"/>
          <w:u w:val="none"/>
          <w:lang w:eastAsia="zh-CN"/>
        </w:rPr>
        <w:t>T</w:t>
      </w:r>
      <w:r>
        <w:rPr>
          <w:rStyle w:val="a5"/>
          <w:color w:val="auto"/>
          <w:szCs w:val="20"/>
          <w:u w:val="none"/>
          <w:lang w:eastAsia="zh-CN"/>
        </w:rPr>
        <w:t xml:space="preserve">R 38.840, </w:t>
      </w:r>
      <w:r w:rsidRPr="006743E3">
        <w:rPr>
          <w:rStyle w:val="a5"/>
          <w:color w:val="auto"/>
          <w:szCs w:val="20"/>
          <w:u w:val="none"/>
          <w:lang w:eastAsia="zh-CN"/>
        </w:rPr>
        <w:t>Study on User Equipment (UE) power saving in NR</w:t>
      </w:r>
      <w:r>
        <w:rPr>
          <w:rStyle w:val="a5"/>
          <w:color w:val="auto"/>
          <w:szCs w:val="20"/>
          <w:u w:val="none"/>
          <w:lang w:eastAsia="zh-CN"/>
        </w:rPr>
        <w:t xml:space="preserve"> (Release 16), June 2019.</w:t>
      </w:r>
      <w:bookmarkEnd w:id="12"/>
    </w:p>
    <w:p w14:paraId="7FF7CB6E" w14:textId="77777777" w:rsidR="00EE6E06" w:rsidRPr="007A6D47" w:rsidRDefault="00EE6E06" w:rsidP="00EE6E06">
      <w:pPr>
        <w:pStyle w:val="References"/>
        <w:numPr>
          <w:ilvl w:val="0"/>
          <w:numId w:val="2"/>
        </w:numPr>
      </w:pPr>
      <w:bookmarkStart w:id="13" w:name="_Ref81581984"/>
      <w:r w:rsidRPr="00BA2A36">
        <w:t>Bjorn Debaillie, Claude Desset</w:t>
      </w:r>
      <w:bookmarkStart w:id="14" w:name="_GoBack"/>
      <w:bookmarkEnd w:id="14"/>
      <w:r w:rsidRPr="00BA2A36">
        <w:t>, Filip Louagie, “</w:t>
      </w:r>
      <w:r>
        <w:t>A Flexible and Future-Proof Power Model for Cellular Base Stations,</w:t>
      </w:r>
      <w:r w:rsidRPr="00BA2A36">
        <w:t>”</w:t>
      </w:r>
      <w:r>
        <w:t xml:space="preserve"> IEEE VTC 2015.</w:t>
      </w:r>
      <w:bookmarkEnd w:id="13"/>
    </w:p>
    <w:p w14:paraId="6BE95F3F" w14:textId="77777777" w:rsidR="00EE6E06" w:rsidRPr="006743E3" w:rsidRDefault="00EE6E06" w:rsidP="00BD20E9">
      <w:pPr>
        <w:pStyle w:val="References"/>
        <w:ind w:left="360"/>
        <w:rPr>
          <w:rStyle w:val="a5"/>
          <w:color w:val="auto"/>
          <w:szCs w:val="20"/>
          <w:u w:val="none"/>
          <w:lang w:eastAsia="zh-CN"/>
        </w:rPr>
      </w:pPr>
    </w:p>
    <w:bookmarkEnd w:id="10"/>
    <w:p w14:paraId="56150FDD" w14:textId="77777777" w:rsidR="00444EE1" w:rsidRPr="0010218B" w:rsidRDefault="00444EE1" w:rsidP="00444EE1">
      <w:pPr>
        <w:pStyle w:val="References"/>
        <w:rPr>
          <w:szCs w:val="20"/>
          <w:lang w:val="en-GB" w:eastAsia="zh-CN"/>
        </w:rPr>
      </w:pPr>
    </w:p>
    <w:p w14:paraId="010E69B4" w14:textId="77777777" w:rsidR="00C13ADA" w:rsidRDefault="00C13ADA"/>
    <w:sectPr w:rsidR="00C13AD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E1C7D" w14:textId="77777777" w:rsidR="006113E3" w:rsidRDefault="006113E3" w:rsidP="00444EE1">
      <w:r>
        <w:separator/>
      </w:r>
    </w:p>
  </w:endnote>
  <w:endnote w:type="continuationSeparator" w:id="0">
    <w:p w14:paraId="62F25D75" w14:textId="77777777" w:rsidR="006113E3" w:rsidRDefault="006113E3"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altName w:val="Times New Roman"/>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CD2A4" w14:textId="77777777" w:rsidR="006113E3" w:rsidRDefault="006113E3" w:rsidP="00444EE1">
      <w:r>
        <w:separator/>
      </w:r>
    </w:p>
  </w:footnote>
  <w:footnote w:type="continuationSeparator" w:id="0">
    <w:p w14:paraId="149BB1BD" w14:textId="77777777" w:rsidR="006113E3" w:rsidRDefault="006113E3" w:rsidP="00444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61D0"/>
    <w:multiLevelType w:val="hybridMultilevel"/>
    <w:tmpl w:val="8B84B93A"/>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77699"/>
    <w:multiLevelType w:val="hybridMultilevel"/>
    <w:tmpl w:val="2EACFA5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D6DE9"/>
    <w:multiLevelType w:val="hybridMultilevel"/>
    <w:tmpl w:val="AEACA860"/>
    <w:lvl w:ilvl="0" w:tplc="C3645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D82A66"/>
    <w:multiLevelType w:val="hybridMultilevel"/>
    <w:tmpl w:val="1D84CCF6"/>
    <w:lvl w:ilvl="0" w:tplc="39107E4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03BB5"/>
    <w:multiLevelType w:val="hybridMultilevel"/>
    <w:tmpl w:val="D66A5CB6"/>
    <w:lvl w:ilvl="0" w:tplc="000A0110">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5" w15:restartNumberingAfterBreak="0">
    <w:nsid w:val="1B10646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24E0655E"/>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2C77130D"/>
    <w:multiLevelType w:val="hybridMultilevel"/>
    <w:tmpl w:val="1ED436F4"/>
    <w:lvl w:ilvl="0" w:tplc="C1E4C0F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AD01D1"/>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A56E8E"/>
    <w:multiLevelType w:val="hybridMultilevel"/>
    <w:tmpl w:val="74AECA98"/>
    <w:lvl w:ilvl="0" w:tplc="FF448B2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0EB4BC1"/>
    <w:multiLevelType w:val="hybridMultilevel"/>
    <w:tmpl w:val="CC4E7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5DE2139"/>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49381BF7"/>
    <w:multiLevelType w:val="hybridMultilevel"/>
    <w:tmpl w:val="21C03702"/>
    <w:lvl w:ilvl="0" w:tplc="9CD2CF5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FE18EA"/>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DC4608"/>
    <w:multiLevelType w:val="hybridMultilevel"/>
    <w:tmpl w:val="5DBE95D2"/>
    <w:lvl w:ilvl="0" w:tplc="C282A138">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C77112"/>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2"/>
  </w:num>
  <w:num w:numId="2">
    <w:abstractNumId w:val="10"/>
  </w:num>
  <w:num w:numId="3">
    <w:abstractNumId w:val="14"/>
  </w:num>
  <w:num w:numId="4">
    <w:abstractNumId w:val="3"/>
  </w:num>
  <w:num w:numId="5">
    <w:abstractNumId w:val="1"/>
  </w:num>
  <w:num w:numId="6">
    <w:abstractNumId w:val="2"/>
  </w:num>
  <w:num w:numId="7">
    <w:abstractNumId w:val="7"/>
  </w:num>
  <w:num w:numId="8">
    <w:abstractNumId w:val="11"/>
  </w:num>
  <w:num w:numId="9">
    <w:abstractNumId w:val="17"/>
  </w:num>
  <w:num w:numId="10">
    <w:abstractNumId w:val="0"/>
  </w:num>
  <w:num w:numId="11">
    <w:abstractNumId w:val="4"/>
  </w:num>
  <w:num w:numId="12">
    <w:abstractNumId w:val="13"/>
  </w:num>
  <w:num w:numId="13">
    <w:abstractNumId w:val="9"/>
  </w:num>
  <w:num w:numId="14">
    <w:abstractNumId w:val="5"/>
  </w:num>
  <w:num w:numId="15">
    <w:abstractNumId w:val="6"/>
  </w:num>
  <w:num w:numId="16">
    <w:abstractNumId w:val="18"/>
  </w:num>
  <w:num w:numId="17">
    <w:abstractNumId w:val="15"/>
  </w:num>
  <w:num w:numId="18">
    <w:abstractNumId w:val="1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213"/>
    <w:rsid w:val="00003C44"/>
    <w:rsid w:val="00041E4F"/>
    <w:rsid w:val="00054BBA"/>
    <w:rsid w:val="000661F1"/>
    <w:rsid w:val="00083134"/>
    <w:rsid w:val="00083AF7"/>
    <w:rsid w:val="000B2B03"/>
    <w:rsid w:val="000D061A"/>
    <w:rsid w:val="000D1DC9"/>
    <w:rsid w:val="000F2DF1"/>
    <w:rsid w:val="000F3A32"/>
    <w:rsid w:val="001019EA"/>
    <w:rsid w:val="00136690"/>
    <w:rsid w:val="001465A7"/>
    <w:rsid w:val="00174209"/>
    <w:rsid w:val="0019088D"/>
    <w:rsid w:val="00193395"/>
    <w:rsid w:val="001A4CF5"/>
    <w:rsid w:val="001B5486"/>
    <w:rsid w:val="001C525D"/>
    <w:rsid w:val="001F157B"/>
    <w:rsid w:val="001F62DD"/>
    <w:rsid w:val="001F6F96"/>
    <w:rsid w:val="00200A02"/>
    <w:rsid w:val="00201A84"/>
    <w:rsid w:val="00206F5A"/>
    <w:rsid w:val="00220E83"/>
    <w:rsid w:val="00230505"/>
    <w:rsid w:val="00231307"/>
    <w:rsid w:val="002313FE"/>
    <w:rsid w:val="00236543"/>
    <w:rsid w:val="002469F5"/>
    <w:rsid w:val="002516B5"/>
    <w:rsid w:val="002606AC"/>
    <w:rsid w:val="00264DDE"/>
    <w:rsid w:val="00282FF7"/>
    <w:rsid w:val="002864DD"/>
    <w:rsid w:val="0029216E"/>
    <w:rsid w:val="002A2900"/>
    <w:rsid w:val="002C5839"/>
    <w:rsid w:val="002D4288"/>
    <w:rsid w:val="002D7D0A"/>
    <w:rsid w:val="002E69DA"/>
    <w:rsid w:val="00305DB0"/>
    <w:rsid w:val="00311B0D"/>
    <w:rsid w:val="003178B8"/>
    <w:rsid w:val="003259CE"/>
    <w:rsid w:val="00346335"/>
    <w:rsid w:val="00355D2B"/>
    <w:rsid w:val="00360580"/>
    <w:rsid w:val="00360822"/>
    <w:rsid w:val="003677A6"/>
    <w:rsid w:val="00371838"/>
    <w:rsid w:val="00377850"/>
    <w:rsid w:val="00393A1A"/>
    <w:rsid w:val="00394BDD"/>
    <w:rsid w:val="00395D92"/>
    <w:rsid w:val="003B1702"/>
    <w:rsid w:val="003B31C0"/>
    <w:rsid w:val="003D5DF8"/>
    <w:rsid w:val="003D67F7"/>
    <w:rsid w:val="004003F7"/>
    <w:rsid w:val="00404549"/>
    <w:rsid w:val="00416141"/>
    <w:rsid w:val="00421CEA"/>
    <w:rsid w:val="00427A7F"/>
    <w:rsid w:val="004310C6"/>
    <w:rsid w:val="004369FC"/>
    <w:rsid w:val="00443623"/>
    <w:rsid w:val="00444EE1"/>
    <w:rsid w:val="00460BF3"/>
    <w:rsid w:val="0046545C"/>
    <w:rsid w:val="0046721B"/>
    <w:rsid w:val="00467F42"/>
    <w:rsid w:val="0047365A"/>
    <w:rsid w:val="004B2229"/>
    <w:rsid w:val="004C0F11"/>
    <w:rsid w:val="004C28E8"/>
    <w:rsid w:val="004D4630"/>
    <w:rsid w:val="004E6254"/>
    <w:rsid w:val="004F4F6A"/>
    <w:rsid w:val="00515741"/>
    <w:rsid w:val="00516426"/>
    <w:rsid w:val="00530943"/>
    <w:rsid w:val="0053160D"/>
    <w:rsid w:val="00533972"/>
    <w:rsid w:val="0054101D"/>
    <w:rsid w:val="00550412"/>
    <w:rsid w:val="005547A2"/>
    <w:rsid w:val="00555CF1"/>
    <w:rsid w:val="00574947"/>
    <w:rsid w:val="005A0E3C"/>
    <w:rsid w:val="005B3A20"/>
    <w:rsid w:val="005B4BEB"/>
    <w:rsid w:val="005C5A56"/>
    <w:rsid w:val="005F0121"/>
    <w:rsid w:val="00601584"/>
    <w:rsid w:val="0060428F"/>
    <w:rsid w:val="006113E3"/>
    <w:rsid w:val="0061149B"/>
    <w:rsid w:val="00625325"/>
    <w:rsid w:val="00635E4E"/>
    <w:rsid w:val="00650861"/>
    <w:rsid w:val="00664E09"/>
    <w:rsid w:val="00672CE2"/>
    <w:rsid w:val="006743E3"/>
    <w:rsid w:val="0067440B"/>
    <w:rsid w:val="00676126"/>
    <w:rsid w:val="0068060C"/>
    <w:rsid w:val="00680FFC"/>
    <w:rsid w:val="00682F90"/>
    <w:rsid w:val="00690D10"/>
    <w:rsid w:val="0069718F"/>
    <w:rsid w:val="006A0A0E"/>
    <w:rsid w:val="006A51E1"/>
    <w:rsid w:val="006A680A"/>
    <w:rsid w:val="006B47CA"/>
    <w:rsid w:val="006C3D68"/>
    <w:rsid w:val="006D6993"/>
    <w:rsid w:val="006F3153"/>
    <w:rsid w:val="00707DF9"/>
    <w:rsid w:val="00712E89"/>
    <w:rsid w:val="00713492"/>
    <w:rsid w:val="00716AB4"/>
    <w:rsid w:val="00722CD8"/>
    <w:rsid w:val="00723026"/>
    <w:rsid w:val="0074707B"/>
    <w:rsid w:val="00752C65"/>
    <w:rsid w:val="00761158"/>
    <w:rsid w:val="0076245B"/>
    <w:rsid w:val="007624CC"/>
    <w:rsid w:val="00762CDB"/>
    <w:rsid w:val="0078221B"/>
    <w:rsid w:val="00790546"/>
    <w:rsid w:val="007943DA"/>
    <w:rsid w:val="007A39A2"/>
    <w:rsid w:val="007A3C77"/>
    <w:rsid w:val="007A4209"/>
    <w:rsid w:val="007A6D47"/>
    <w:rsid w:val="007C24C3"/>
    <w:rsid w:val="007D1B1B"/>
    <w:rsid w:val="007E2782"/>
    <w:rsid w:val="007F685E"/>
    <w:rsid w:val="00801C46"/>
    <w:rsid w:val="00801FD0"/>
    <w:rsid w:val="00804A62"/>
    <w:rsid w:val="00804F5E"/>
    <w:rsid w:val="00805279"/>
    <w:rsid w:val="008106EF"/>
    <w:rsid w:val="00814FB0"/>
    <w:rsid w:val="00817F1B"/>
    <w:rsid w:val="00850D81"/>
    <w:rsid w:val="00853B1A"/>
    <w:rsid w:val="00862FC9"/>
    <w:rsid w:val="00881F76"/>
    <w:rsid w:val="00885042"/>
    <w:rsid w:val="0089655E"/>
    <w:rsid w:val="008C1677"/>
    <w:rsid w:val="008C2EB0"/>
    <w:rsid w:val="008C3FE6"/>
    <w:rsid w:val="008C7213"/>
    <w:rsid w:val="008D3FB9"/>
    <w:rsid w:val="008D561C"/>
    <w:rsid w:val="008E0D68"/>
    <w:rsid w:val="008F5530"/>
    <w:rsid w:val="00900C26"/>
    <w:rsid w:val="00902CEB"/>
    <w:rsid w:val="009109D6"/>
    <w:rsid w:val="009114F1"/>
    <w:rsid w:val="00915AF1"/>
    <w:rsid w:val="0093509E"/>
    <w:rsid w:val="00946403"/>
    <w:rsid w:val="00951F8F"/>
    <w:rsid w:val="00972E67"/>
    <w:rsid w:val="00982AA9"/>
    <w:rsid w:val="009A6024"/>
    <w:rsid w:val="009B63BE"/>
    <w:rsid w:val="009D22C3"/>
    <w:rsid w:val="009D5385"/>
    <w:rsid w:val="009F295D"/>
    <w:rsid w:val="00A0246F"/>
    <w:rsid w:val="00A171F7"/>
    <w:rsid w:val="00A24BC7"/>
    <w:rsid w:val="00A35451"/>
    <w:rsid w:val="00A526FF"/>
    <w:rsid w:val="00A72F25"/>
    <w:rsid w:val="00A7382F"/>
    <w:rsid w:val="00A75C9E"/>
    <w:rsid w:val="00A77A00"/>
    <w:rsid w:val="00AB19A2"/>
    <w:rsid w:val="00AF26F0"/>
    <w:rsid w:val="00B13319"/>
    <w:rsid w:val="00B13C83"/>
    <w:rsid w:val="00B234FC"/>
    <w:rsid w:val="00B36815"/>
    <w:rsid w:val="00B5537A"/>
    <w:rsid w:val="00B66D2D"/>
    <w:rsid w:val="00B76BF5"/>
    <w:rsid w:val="00BA07EC"/>
    <w:rsid w:val="00BA2A36"/>
    <w:rsid w:val="00BD20E9"/>
    <w:rsid w:val="00BD33FC"/>
    <w:rsid w:val="00BE5C9B"/>
    <w:rsid w:val="00BF276B"/>
    <w:rsid w:val="00C1271D"/>
    <w:rsid w:val="00C13ADA"/>
    <w:rsid w:val="00C1433A"/>
    <w:rsid w:val="00C22B78"/>
    <w:rsid w:val="00C24409"/>
    <w:rsid w:val="00C3596C"/>
    <w:rsid w:val="00C40EC4"/>
    <w:rsid w:val="00C93483"/>
    <w:rsid w:val="00C93675"/>
    <w:rsid w:val="00CC3CC5"/>
    <w:rsid w:val="00CC405F"/>
    <w:rsid w:val="00CD1039"/>
    <w:rsid w:val="00CE264A"/>
    <w:rsid w:val="00CE39E2"/>
    <w:rsid w:val="00CE4ACC"/>
    <w:rsid w:val="00D14E97"/>
    <w:rsid w:val="00D2741B"/>
    <w:rsid w:val="00D31008"/>
    <w:rsid w:val="00D4254D"/>
    <w:rsid w:val="00D42B99"/>
    <w:rsid w:val="00D4370D"/>
    <w:rsid w:val="00D45013"/>
    <w:rsid w:val="00D600D5"/>
    <w:rsid w:val="00D70540"/>
    <w:rsid w:val="00D740B4"/>
    <w:rsid w:val="00D8595A"/>
    <w:rsid w:val="00D97384"/>
    <w:rsid w:val="00D97AE1"/>
    <w:rsid w:val="00DA6915"/>
    <w:rsid w:val="00DD1934"/>
    <w:rsid w:val="00DD5BA3"/>
    <w:rsid w:val="00DD7E59"/>
    <w:rsid w:val="00DE3C48"/>
    <w:rsid w:val="00DF4BF1"/>
    <w:rsid w:val="00DF7576"/>
    <w:rsid w:val="00DF7A03"/>
    <w:rsid w:val="00E03D84"/>
    <w:rsid w:val="00E12031"/>
    <w:rsid w:val="00E250C7"/>
    <w:rsid w:val="00E2629B"/>
    <w:rsid w:val="00E66051"/>
    <w:rsid w:val="00E75466"/>
    <w:rsid w:val="00EA606B"/>
    <w:rsid w:val="00EC3CE1"/>
    <w:rsid w:val="00EC4F33"/>
    <w:rsid w:val="00ED06F8"/>
    <w:rsid w:val="00ED1521"/>
    <w:rsid w:val="00ED3CED"/>
    <w:rsid w:val="00EE356C"/>
    <w:rsid w:val="00EE6E06"/>
    <w:rsid w:val="00F024FC"/>
    <w:rsid w:val="00F363AC"/>
    <w:rsid w:val="00F37A98"/>
    <w:rsid w:val="00F708F9"/>
    <w:rsid w:val="00F72FF4"/>
    <w:rsid w:val="00F7647F"/>
    <w:rsid w:val="00FA170E"/>
    <w:rsid w:val="00FA2F8D"/>
    <w:rsid w:val="00FC5F23"/>
    <w:rsid w:val="00FD0C81"/>
    <w:rsid w:val="00FD5464"/>
    <w:rsid w:val="00FE53B6"/>
    <w:rsid w:val="00FF0F66"/>
    <w:rsid w:val="00FF6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EE1"/>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444EE1"/>
    <w:pPr>
      <w:keepNext/>
      <w:spacing w:after="240"/>
      <w:ind w:left="1985" w:right="284" w:hanging="1985"/>
      <w:outlineLvl w:val="0"/>
    </w:pPr>
    <w:rPr>
      <w:rFonts w:ascii="Arial" w:hAnsi="Arial"/>
      <w:b/>
      <w:sz w:val="24"/>
    </w:rPr>
  </w:style>
  <w:style w:type="paragraph" w:styleId="2">
    <w:name w:val="heading 2"/>
    <w:basedOn w:val="a"/>
    <w:next w:val="a"/>
    <w:link w:val="2Char"/>
    <w:uiPriority w:val="9"/>
    <w:qFormat/>
    <w:rsid w:val="00444EE1"/>
    <w:pPr>
      <w:keepNext/>
      <w:ind w:right="284"/>
      <w:outlineLvl w:val="1"/>
    </w:pPr>
    <w:rPr>
      <w:rFonts w:ascii="Arial" w:hAnsi="Arial"/>
      <w:b/>
      <w:sz w:val="24"/>
    </w:rPr>
  </w:style>
  <w:style w:type="paragraph" w:styleId="3">
    <w:name w:val="heading 3"/>
    <w:basedOn w:val="a"/>
    <w:next w:val="a"/>
    <w:link w:val="3Char"/>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4EE1"/>
    <w:rPr>
      <w:sz w:val="18"/>
      <w:szCs w:val="18"/>
    </w:rPr>
  </w:style>
  <w:style w:type="paragraph" w:styleId="a4">
    <w:name w:val="footer"/>
    <w:basedOn w:val="a"/>
    <w:link w:val="Char0"/>
    <w:uiPriority w:val="99"/>
    <w:unhideWhenUsed/>
    <w:rsid w:val="00444EE1"/>
    <w:pPr>
      <w:tabs>
        <w:tab w:val="center" w:pos="4153"/>
        <w:tab w:val="right" w:pos="8306"/>
      </w:tabs>
      <w:snapToGrid w:val="0"/>
    </w:pPr>
    <w:rPr>
      <w:sz w:val="18"/>
      <w:szCs w:val="18"/>
    </w:rPr>
  </w:style>
  <w:style w:type="character" w:customStyle="1" w:styleId="Char0">
    <w:name w:val="页脚 Char"/>
    <w:basedOn w:val="a0"/>
    <w:link w:val="a4"/>
    <w:uiPriority w:val="99"/>
    <w:rsid w:val="00444EE1"/>
    <w:rPr>
      <w:sz w:val="18"/>
      <w:szCs w:val="18"/>
    </w:rPr>
  </w:style>
  <w:style w:type="character" w:customStyle="1" w:styleId="1Char">
    <w:name w:val="标题 1 Char"/>
    <w:basedOn w:val="a0"/>
    <w:link w:val="1"/>
    <w:uiPriority w:val="9"/>
    <w:rsid w:val="00444EE1"/>
    <w:rPr>
      <w:rFonts w:ascii="Arial" w:eastAsia="宋体" w:hAnsi="Arial" w:cs="Times New Roman"/>
      <w:b/>
      <w:kern w:val="0"/>
      <w:sz w:val="24"/>
      <w:szCs w:val="20"/>
      <w:lang w:val="en-GB" w:eastAsia="en-US"/>
    </w:rPr>
  </w:style>
  <w:style w:type="character" w:customStyle="1" w:styleId="2Char">
    <w:name w:val="标题 2 Char"/>
    <w:basedOn w:val="a0"/>
    <w:link w:val="2"/>
    <w:uiPriority w:val="9"/>
    <w:rsid w:val="00444EE1"/>
    <w:rPr>
      <w:rFonts w:ascii="Arial" w:eastAsia="宋体" w:hAnsi="Arial" w:cs="Times New Roman"/>
      <w:b/>
      <w:kern w:val="0"/>
      <w:sz w:val="24"/>
      <w:szCs w:val="20"/>
      <w:lang w:val="en-GB" w:eastAsia="en-US"/>
    </w:rPr>
  </w:style>
  <w:style w:type="character" w:styleId="a5">
    <w:name w:val="Hyperlink"/>
    <w:uiPriority w:val="99"/>
    <w:rsid w:val="00444EE1"/>
    <w:rPr>
      <w:color w:val="0000FF"/>
      <w:u w:val="single"/>
    </w:rPr>
  </w:style>
  <w:style w:type="table" w:styleId="a6">
    <w:name w:val="Table 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uiPriority w:val="20"/>
    <w:qFormat/>
    <w:rsid w:val="00444EE1"/>
    <w:rPr>
      <w:i/>
      <w:iCs/>
    </w:rPr>
  </w:style>
  <w:style w:type="paragraph" w:styleId="a8">
    <w:name w:val="caption"/>
    <w:aliases w:val="cap"/>
    <w:basedOn w:val="a"/>
    <w:next w:val="a"/>
    <w:link w:val="Char1"/>
    <w:qFormat/>
    <w:rsid w:val="00444EE1"/>
    <w:pPr>
      <w:autoSpaceDE w:val="0"/>
      <w:autoSpaceDN w:val="0"/>
      <w:adjustRightInd w:val="0"/>
      <w:snapToGrid w:val="0"/>
      <w:spacing w:after="120"/>
      <w:jc w:val="center"/>
    </w:pPr>
    <w:rPr>
      <w:b/>
      <w:bCs/>
      <w:lang w:val="en-US"/>
    </w:rPr>
  </w:style>
  <w:style w:type="character" w:customStyle="1" w:styleId="Char1">
    <w:name w:val="题注 Char"/>
    <w:aliases w:val="cap Char"/>
    <w:link w:val="a8"/>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Char">
    <w:name w:val="标题 3 Char"/>
    <w:basedOn w:val="a0"/>
    <w:link w:val="3"/>
    <w:uiPriority w:val="9"/>
    <w:rsid w:val="0060428F"/>
    <w:rPr>
      <w:rFonts w:ascii="Times New Roman" w:eastAsia="宋体" w:hAnsi="Times New Roman" w:cs="Times New Roman"/>
      <w:b/>
      <w:bCs/>
      <w:kern w:val="0"/>
      <w:sz w:val="32"/>
      <w:szCs w:val="32"/>
      <w:lang w:val="en-GB" w:eastAsia="en-US"/>
    </w:rPr>
  </w:style>
  <w:style w:type="character" w:styleId="a9">
    <w:name w:val="annotation reference"/>
    <w:basedOn w:val="a0"/>
    <w:uiPriority w:val="99"/>
    <w:semiHidden/>
    <w:unhideWhenUsed/>
    <w:rsid w:val="00B13319"/>
    <w:rPr>
      <w:sz w:val="21"/>
      <w:szCs w:val="21"/>
    </w:rPr>
  </w:style>
  <w:style w:type="paragraph" w:styleId="aa">
    <w:name w:val="annotation text"/>
    <w:basedOn w:val="a"/>
    <w:link w:val="Char2"/>
    <w:uiPriority w:val="99"/>
    <w:semiHidden/>
    <w:unhideWhenUsed/>
    <w:rsid w:val="00B13319"/>
  </w:style>
  <w:style w:type="character" w:customStyle="1" w:styleId="Char2">
    <w:name w:val="批注文字 Char"/>
    <w:basedOn w:val="a0"/>
    <w:link w:val="aa"/>
    <w:uiPriority w:val="99"/>
    <w:semiHidden/>
    <w:rsid w:val="00B13319"/>
    <w:rPr>
      <w:rFonts w:ascii="Times New Roman" w:eastAsia="宋体"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B13319"/>
    <w:rPr>
      <w:b/>
      <w:bCs/>
    </w:rPr>
  </w:style>
  <w:style w:type="character" w:customStyle="1" w:styleId="Char3">
    <w:name w:val="批注主题 Char"/>
    <w:basedOn w:val="Char2"/>
    <w:link w:val="ab"/>
    <w:uiPriority w:val="99"/>
    <w:semiHidden/>
    <w:rsid w:val="00B13319"/>
    <w:rPr>
      <w:rFonts w:ascii="Times New Roman" w:eastAsia="宋体" w:hAnsi="Times New Roman" w:cs="Times New Roman"/>
      <w:b/>
      <w:bCs/>
      <w:kern w:val="0"/>
      <w:sz w:val="20"/>
      <w:szCs w:val="20"/>
      <w:lang w:val="en-GB" w:eastAsia="en-US"/>
    </w:rPr>
  </w:style>
  <w:style w:type="paragraph" w:styleId="ac">
    <w:name w:val="Balloon Text"/>
    <w:basedOn w:val="a"/>
    <w:link w:val="Char4"/>
    <w:uiPriority w:val="99"/>
    <w:semiHidden/>
    <w:unhideWhenUsed/>
    <w:rsid w:val="00B13319"/>
    <w:rPr>
      <w:sz w:val="18"/>
      <w:szCs w:val="18"/>
    </w:rPr>
  </w:style>
  <w:style w:type="character" w:customStyle="1" w:styleId="Char4">
    <w:name w:val="批注框文本 Char"/>
    <w:basedOn w:val="a0"/>
    <w:link w:val="ac"/>
    <w:uiPriority w:val="99"/>
    <w:semiHidden/>
    <w:rsid w:val="00B13319"/>
    <w:rPr>
      <w:rFonts w:ascii="Times New Roman" w:eastAsia="宋体" w:hAnsi="Times New Roman" w:cs="Times New Roman"/>
      <w:kern w:val="0"/>
      <w:sz w:val="18"/>
      <w:szCs w:val="18"/>
      <w:lang w:val="en-GB" w:eastAsia="en-US"/>
    </w:rPr>
  </w:style>
  <w:style w:type="paragraph" w:styleId="ad">
    <w:name w:val="List Paragraph"/>
    <w:basedOn w:val="a"/>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Char">
    <w:name w:val="标题 4 Char"/>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e">
    <w:name w:val="Revision"/>
    <w:hidden/>
    <w:uiPriority w:val="99"/>
    <w:semiHidden/>
    <w:rsid w:val="000D1DC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AC034-CCF3-42CF-9B2E-070A68D9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4152</Words>
  <Characters>23673</Characters>
  <Application>Microsoft Office Word</Application>
  <DocSecurity>0</DocSecurity>
  <Lines>197</Lines>
  <Paragraphs>55</Paragraphs>
  <ScaleCrop>false</ScaleCrop>
  <Company>Huawei Technologies Co.,Ltd.</Company>
  <LinksUpToDate>false</LinksUpToDate>
  <CharactersWithSpaces>27770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Chengyan</cp:lastModifiedBy>
  <cp:revision>19</cp:revision>
  <dcterms:created xsi:type="dcterms:W3CDTF">2021-09-06T12:34:00Z</dcterms:created>
  <dcterms:modified xsi:type="dcterms:W3CDTF">2021-09-06T12:42:00Z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(3)QJO1zGrBLnBpAfwW1aDcME7d6N7exCZ4BNfJJreWmjfilh06QXuCvXy7qxrZalkPX5qzgrr6
0lkxFKPNIk3vUvhJ16aGJPaBpJJUi/LCFgQ5eJu4mMvfGyLx389BnrscxwQX8BHiF+E9d4MH
msWhwjL26QGlJ8Vg7Cn5fkedicvnR+HSEGBrpEsPGyzpeidp/VrK3AQ8SfhZTmHywAgGVdMg
WAPH9lZYHewO3SN6k3</vt:lpwstr>
  </property>
  <property fmtid="{D5CDD505-2E9C-101B-9397-08002B2CF9AE}" pid="3" name="_2015_ms_pID_7253431">
    <vt:lpwstr>LKCM6NoJgplx/dFd6ZOKEeMVnnHj/8jL23x5fxOr7w5i6TKDjrDFsj
Nagm/unJBV8jchsE8/MJYHYDOFQyMkvz3+Eq9ypviyc4DA6jUaoBxI22fQyHdYVCECrFJa7U
hphXPSg6CUWSDZoHGmWrb0id3GSsSILMfpvDg5uSOwsJmwbhIrfLMQwSAUIKacAEsFEqBpJ5
s+yCiWZS8PyUtifa6XG5kH0eBzzJXnBMHQdd</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1630894474</vt:lpwstr>
  </property>
</Properties>
</file>